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77D" w:rsidRPr="00E50EE3" w:rsidRDefault="00E50EE3" w:rsidP="00486737">
      <w:pPr>
        <w:jc w:val="center"/>
        <w:rPr>
          <w:rFonts w:cstheme="minorHAnsi"/>
          <w:b/>
          <w:bCs/>
          <w:sz w:val="28"/>
          <w:szCs w:val="28"/>
        </w:rPr>
      </w:pPr>
      <w:r w:rsidRPr="00E50EE3">
        <w:rPr>
          <w:rFonts w:cstheme="minorHAnsi"/>
          <w:b/>
          <w:bCs/>
          <w:sz w:val="28"/>
          <w:szCs w:val="28"/>
        </w:rPr>
        <w:t>KWESTIONARIUSZ PORĘCZYCIELA</w:t>
      </w:r>
    </w:p>
    <w:p w:rsidR="00486737" w:rsidRPr="00E50EE3" w:rsidRDefault="00486737" w:rsidP="006E277D">
      <w:pPr>
        <w:rPr>
          <w:rFonts w:cstheme="minorHAnsi"/>
          <w:b/>
          <w:bCs/>
        </w:rPr>
      </w:pPr>
    </w:p>
    <w:p w:rsidR="00DB5BC8" w:rsidRPr="00E50EE3" w:rsidRDefault="00486737" w:rsidP="006E277D">
      <w:pPr>
        <w:jc w:val="center"/>
        <w:rPr>
          <w:rFonts w:cstheme="minorHAnsi"/>
          <w:b/>
          <w:bCs/>
          <w:sz w:val="22"/>
          <w:szCs w:val="22"/>
        </w:rPr>
      </w:pPr>
      <w:r w:rsidRPr="00E50EE3">
        <w:rPr>
          <w:rFonts w:cstheme="minorHAnsi"/>
          <w:b/>
          <w:bCs/>
          <w:sz w:val="22"/>
          <w:szCs w:val="22"/>
        </w:rPr>
        <w:t>Do w</w:t>
      </w:r>
      <w:r w:rsidR="00367A1F" w:rsidRPr="00E50EE3">
        <w:rPr>
          <w:rFonts w:cstheme="minorHAnsi"/>
          <w:b/>
          <w:bCs/>
          <w:sz w:val="22"/>
          <w:szCs w:val="22"/>
        </w:rPr>
        <w:t>niosk</w:t>
      </w:r>
      <w:r w:rsidRPr="00E50EE3">
        <w:rPr>
          <w:rFonts w:cstheme="minorHAnsi"/>
          <w:b/>
          <w:bCs/>
          <w:sz w:val="22"/>
          <w:szCs w:val="22"/>
        </w:rPr>
        <w:t>u</w:t>
      </w:r>
      <w:r w:rsidR="00367A1F" w:rsidRPr="00E50EE3">
        <w:rPr>
          <w:rFonts w:cstheme="minorHAnsi"/>
          <w:b/>
          <w:bCs/>
          <w:sz w:val="22"/>
          <w:szCs w:val="22"/>
        </w:rPr>
        <w:t xml:space="preserve"> o pożyczkę z częściowym umorzeniem w ramach Projektu „Postaw na rozwój – europejskie pożyczki na kształcenie” programu Fundusze Europejskie dla Rozwoju Społecznego 2021-2027 współfinansowanego ze środków Europejskiego Funduszu Społecznego Plus</w:t>
      </w:r>
    </w:p>
    <w:p w:rsidR="00CA186E" w:rsidRPr="00E50EE3" w:rsidRDefault="00CA186E" w:rsidP="0035734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409"/>
        <w:gridCol w:w="1566"/>
        <w:gridCol w:w="1412"/>
        <w:gridCol w:w="1737"/>
        <w:gridCol w:w="1410"/>
        <w:gridCol w:w="1754"/>
      </w:tblGrid>
      <w:tr w:rsidR="00486737" w:rsidRPr="00E50EE3" w:rsidTr="009770ED">
        <w:trPr>
          <w:trHeight w:val="397"/>
        </w:trPr>
        <w:tc>
          <w:tcPr>
            <w:tcW w:w="5000" w:type="pct"/>
            <w:gridSpan w:val="6"/>
            <w:shd w:val="clear" w:color="auto" w:fill="808080" w:themeFill="background1" w:themeFillShade="80"/>
            <w:vAlign w:val="center"/>
          </w:tcPr>
          <w:p w:rsidR="00F4076A" w:rsidRPr="00E50EE3" w:rsidRDefault="00486737" w:rsidP="0048673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>DANE PORĘCZYCIELA</w:t>
            </w:r>
          </w:p>
        </w:tc>
      </w:tr>
      <w:tr w:rsidR="00F549DB" w:rsidRPr="00E50EE3" w:rsidTr="009770ED">
        <w:trPr>
          <w:trHeight w:val="440"/>
        </w:trPr>
        <w:tc>
          <w:tcPr>
            <w:tcW w:w="759" w:type="pct"/>
            <w:shd w:val="clear" w:color="auto" w:fill="A6A6A6" w:themeFill="background1" w:themeFillShade="A6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843" w:type="pct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0" w:type="pct"/>
            <w:shd w:val="clear" w:color="auto" w:fill="A6A6A6" w:themeFill="background1" w:themeFillShade="A6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Drugie imię</w:t>
            </w:r>
          </w:p>
        </w:tc>
        <w:tc>
          <w:tcPr>
            <w:tcW w:w="935" w:type="pct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9" w:type="pct"/>
            <w:shd w:val="clear" w:color="auto" w:fill="A6A6A6" w:themeFill="background1" w:themeFillShade="A6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944" w:type="pct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549DB" w:rsidRPr="00E50EE3" w:rsidTr="009770ED">
        <w:trPr>
          <w:trHeight w:val="288"/>
        </w:trPr>
        <w:tc>
          <w:tcPr>
            <w:tcW w:w="759" w:type="pct"/>
            <w:shd w:val="clear" w:color="auto" w:fill="A6A6A6" w:themeFill="background1" w:themeFillShade="A6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843" w:type="pct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0" w:type="pct"/>
            <w:shd w:val="clear" w:color="auto" w:fill="A6A6A6" w:themeFill="background1" w:themeFillShade="A6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935" w:type="pct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9" w:type="pct"/>
            <w:shd w:val="clear" w:color="auto" w:fill="A6A6A6" w:themeFill="background1" w:themeFillShade="A6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Płeć</w:t>
            </w:r>
          </w:p>
        </w:tc>
        <w:tc>
          <w:tcPr>
            <w:tcW w:w="944" w:type="pct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03C1" w:rsidRPr="00E50EE3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  <w:r w:rsidRPr="00E50EE3">
              <w:rPr>
                <w:rFonts w:cstheme="minorHAnsi"/>
                <w:sz w:val="20"/>
                <w:szCs w:val="20"/>
              </w:rPr>
              <w:t xml:space="preserve"> Kobieta</w:t>
            </w:r>
          </w:p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03C1" w:rsidRPr="00E50EE3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  <w:r w:rsidRPr="00E50EE3">
              <w:rPr>
                <w:rFonts w:cstheme="minorHAnsi"/>
                <w:sz w:val="20"/>
                <w:szCs w:val="20"/>
              </w:rPr>
              <w:t xml:space="preserve"> Mężczyzna</w:t>
            </w:r>
          </w:p>
        </w:tc>
      </w:tr>
      <w:tr w:rsidR="00B730D2" w:rsidRPr="00E50EE3" w:rsidTr="009770ED">
        <w:trPr>
          <w:trHeight w:val="288"/>
        </w:trPr>
        <w:tc>
          <w:tcPr>
            <w:tcW w:w="759" w:type="pct"/>
            <w:shd w:val="clear" w:color="auto" w:fill="A6A6A6" w:themeFill="background1" w:themeFillShade="A6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Adres e-mail</w:t>
            </w:r>
          </w:p>
        </w:tc>
        <w:tc>
          <w:tcPr>
            <w:tcW w:w="1603" w:type="pct"/>
            <w:gridSpan w:val="2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5" w:type="pct"/>
            <w:shd w:val="clear" w:color="auto" w:fill="A6A6A6" w:themeFill="background1" w:themeFillShade="A6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1703" w:type="pct"/>
            <w:gridSpan w:val="2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F549DB" w:rsidRPr="00E50EE3" w:rsidRDefault="00F549DB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09"/>
        <w:gridCol w:w="1359"/>
        <w:gridCol w:w="1611"/>
        <w:gridCol w:w="591"/>
        <w:gridCol w:w="1163"/>
        <w:gridCol w:w="433"/>
        <w:gridCol w:w="968"/>
        <w:gridCol w:w="1754"/>
      </w:tblGrid>
      <w:tr w:rsidR="00B730D2" w:rsidRPr="00E50EE3" w:rsidTr="009770ED">
        <w:trPr>
          <w:trHeight w:val="164"/>
        </w:trPr>
        <w:tc>
          <w:tcPr>
            <w:tcW w:w="5000" w:type="pct"/>
            <w:gridSpan w:val="8"/>
            <w:shd w:val="clear" w:color="auto" w:fill="A6A6A6" w:themeFill="background1" w:themeFillShade="A6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Dokument tożsamości</w:t>
            </w:r>
            <w:r w:rsidR="00F549DB" w:rsidRPr="00E50EE3">
              <w:rPr>
                <w:rFonts w:cstheme="minorHAnsi"/>
                <w:sz w:val="20"/>
                <w:szCs w:val="20"/>
              </w:rPr>
              <w:t xml:space="preserve"> poręczyciela:</w:t>
            </w:r>
          </w:p>
        </w:tc>
      </w:tr>
      <w:tr w:rsidR="00BF7491" w:rsidRPr="00E50EE3" w:rsidTr="00BF7491">
        <w:trPr>
          <w:trHeight w:val="164"/>
        </w:trPr>
        <w:tc>
          <w:tcPr>
            <w:tcW w:w="1491" w:type="pct"/>
            <w:gridSpan w:val="2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03C1" w:rsidRPr="00E50EE3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  <w:r w:rsidRPr="00E50EE3">
              <w:rPr>
                <w:rFonts w:cstheme="minorHAnsi"/>
                <w:sz w:val="20"/>
                <w:szCs w:val="20"/>
              </w:rPr>
              <w:t xml:space="preserve"> Dowód osobisty</w:t>
            </w:r>
          </w:p>
        </w:tc>
        <w:tc>
          <w:tcPr>
            <w:tcW w:w="1185" w:type="pct"/>
            <w:gridSpan w:val="2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03C1" w:rsidRPr="00E50EE3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  <w:r w:rsidRPr="00E50EE3">
              <w:rPr>
                <w:rFonts w:cstheme="minorHAnsi"/>
                <w:sz w:val="20"/>
                <w:szCs w:val="20"/>
              </w:rPr>
              <w:t xml:space="preserve"> Paszport</w:t>
            </w:r>
          </w:p>
        </w:tc>
        <w:tc>
          <w:tcPr>
            <w:tcW w:w="859" w:type="pct"/>
            <w:gridSpan w:val="2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03C1" w:rsidRPr="00E50EE3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  <w:r w:rsidRPr="00E50EE3">
              <w:rPr>
                <w:rFonts w:cstheme="minorHAnsi"/>
                <w:sz w:val="20"/>
                <w:szCs w:val="20"/>
              </w:rPr>
              <w:t xml:space="preserve"> Inny – jaki?</w:t>
            </w:r>
          </w:p>
        </w:tc>
        <w:tc>
          <w:tcPr>
            <w:tcW w:w="1465" w:type="pct"/>
            <w:gridSpan w:val="2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730D2" w:rsidRPr="00E50EE3" w:rsidTr="00BF7491">
        <w:trPr>
          <w:trHeight w:val="288"/>
        </w:trPr>
        <w:tc>
          <w:tcPr>
            <w:tcW w:w="759" w:type="pct"/>
            <w:shd w:val="clear" w:color="auto" w:fill="D9D9D9" w:themeFill="background1" w:themeFillShade="D9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Numer i seria</w:t>
            </w:r>
          </w:p>
        </w:tc>
        <w:tc>
          <w:tcPr>
            <w:tcW w:w="732" w:type="pct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7" w:type="pct"/>
            <w:shd w:val="clear" w:color="auto" w:fill="D9D9D9" w:themeFill="background1" w:themeFillShade="D9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Data ważności</w:t>
            </w:r>
          </w:p>
        </w:tc>
        <w:tc>
          <w:tcPr>
            <w:tcW w:w="944" w:type="pct"/>
            <w:gridSpan w:val="2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54" w:type="pct"/>
            <w:gridSpan w:val="2"/>
            <w:shd w:val="clear" w:color="auto" w:fill="D9D9D9" w:themeFill="background1" w:themeFillShade="D9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Organ wydający</w:t>
            </w:r>
          </w:p>
        </w:tc>
        <w:tc>
          <w:tcPr>
            <w:tcW w:w="944" w:type="pct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F549DB" w:rsidRPr="00E50EE3" w:rsidRDefault="00F549DB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59"/>
        <w:gridCol w:w="1538"/>
        <w:gridCol w:w="1560"/>
        <w:gridCol w:w="1533"/>
        <w:gridCol w:w="1551"/>
        <w:gridCol w:w="1547"/>
      </w:tblGrid>
      <w:tr w:rsidR="00B730D2" w:rsidRPr="00E50EE3" w:rsidTr="009770ED">
        <w:trPr>
          <w:trHeight w:val="308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Adres zamieszkania</w:t>
            </w:r>
            <w:r w:rsidR="00F549DB" w:rsidRPr="00E50EE3">
              <w:rPr>
                <w:rFonts w:cstheme="minorHAnsi"/>
                <w:sz w:val="20"/>
                <w:szCs w:val="20"/>
              </w:rPr>
              <w:t xml:space="preserve"> poręczyciela:</w:t>
            </w:r>
          </w:p>
        </w:tc>
      </w:tr>
      <w:tr w:rsidR="003245AD" w:rsidRPr="00E50EE3" w:rsidTr="00BF7491">
        <w:trPr>
          <w:trHeight w:val="288"/>
        </w:trPr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828" w:type="pct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40" w:type="pct"/>
            <w:shd w:val="clear" w:color="auto" w:fill="D9D9D9" w:themeFill="background1" w:themeFillShade="D9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Kod pocztowy</w:t>
            </w:r>
          </w:p>
        </w:tc>
        <w:tc>
          <w:tcPr>
            <w:tcW w:w="825" w:type="pct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Ulica</w:t>
            </w:r>
          </w:p>
        </w:tc>
        <w:tc>
          <w:tcPr>
            <w:tcW w:w="833" w:type="pct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245AD" w:rsidRPr="00E50EE3" w:rsidTr="00BF7491">
        <w:trPr>
          <w:trHeight w:val="267"/>
        </w:trPr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Numer budynku</w:t>
            </w:r>
          </w:p>
        </w:tc>
        <w:tc>
          <w:tcPr>
            <w:tcW w:w="828" w:type="pct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40" w:type="pct"/>
            <w:shd w:val="clear" w:color="auto" w:fill="D9D9D9" w:themeFill="background1" w:themeFillShade="D9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Numer lokalu</w:t>
            </w:r>
          </w:p>
        </w:tc>
        <w:tc>
          <w:tcPr>
            <w:tcW w:w="825" w:type="pct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Gmina</w:t>
            </w:r>
          </w:p>
        </w:tc>
        <w:tc>
          <w:tcPr>
            <w:tcW w:w="833" w:type="pct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730D2" w:rsidRPr="00E50EE3" w:rsidTr="00BF7491">
        <w:trPr>
          <w:trHeight w:val="267"/>
        </w:trPr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Powiat</w:t>
            </w:r>
          </w:p>
        </w:tc>
        <w:tc>
          <w:tcPr>
            <w:tcW w:w="828" w:type="pct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40" w:type="pct"/>
            <w:shd w:val="clear" w:color="auto" w:fill="D9D9D9" w:themeFill="background1" w:themeFillShade="D9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Województwo</w:t>
            </w:r>
          </w:p>
        </w:tc>
        <w:tc>
          <w:tcPr>
            <w:tcW w:w="825" w:type="pct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Kraj</w:t>
            </w:r>
          </w:p>
        </w:tc>
        <w:tc>
          <w:tcPr>
            <w:tcW w:w="833" w:type="pct"/>
            <w:vAlign w:val="center"/>
          </w:tcPr>
          <w:p w:rsidR="00B730D2" w:rsidRPr="00E50EE3" w:rsidRDefault="00B730D2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F549DB" w:rsidRPr="00E50EE3" w:rsidRDefault="00F549DB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6"/>
        <w:gridCol w:w="1298"/>
        <w:gridCol w:w="2159"/>
        <w:gridCol w:w="2614"/>
        <w:gridCol w:w="2751"/>
      </w:tblGrid>
      <w:tr w:rsidR="00F549DB" w:rsidRPr="00E50EE3" w:rsidTr="009770ED"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 xml:space="preserve">Podstawowe źródło dochodów poręczyciela: </w:t>
            </w:r>
          </w:p>
        </w:tc>
      </w:tr>
      <w:tr w:rsidR="00F549DB" w:rsidRPr="00E50EE3" w:rsidTr="00DE4740">
        <w:tc>
          <w:tcPr>
            <w:tcW w:w="251" w:type="pct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03C1" w:rsidRPr="00E50EE3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61" w:type="pct"/>
            <w:gridSpan w:val="2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Umowa o pracę na czas nieokreślony</w:t>
            </w:r>
          </w:p>
        </w:tc>
        <w:tc>
          <w:tcPr>
            <w:tcW w:w="1407" w:type="pct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1" w:type="pct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F7491" w:rsidRPr="00E50EE3" w:rsidTr="00DE4740">
        <w:trPr>
          <w:trHeight w:val="215"/>
        </w:trPr>
        <w:tc>
          <w:tcPr>
            <w:tcW w:w="251" w:type="pct"/>
            <w:vMerge w:val="restart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03C1" w:rsidRPr="00E50EE3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61" w:type="pct"/>
            <w:gridSpan w:val="2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Umowa o pracę na czas określony</w:t>
            </w:r>
          </w:p>
        </w:tc>
        <w:tc>
          <w:tcPr>
            <w:tcW w:w="1407" w:type="pct"/>
            <w:vMerge w:val="restart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1" w:type="pct"/>
            <w:vMerge w:val="restart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549DB" w:rsidRPr="00E50EE3" w:rsidTr="00DE4740">
        <w:trPr>
          <w:trHeight w:val="214"/>
        </w:trPr>
        <w:tc>
          <w:tcPr>
            <w:tcW w:w="251" w:type="pct"/>
            <w:vMerge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Do kiedy?</w:t>
            </w:r>
          </w:p>
        </w:tc>
        <w:tc>
          <w:tcPr>
            <w:tcW w:w="1162" w:type="pct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vMerge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pct"/>
            <w:vMerge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49DB" w:rsidRPr="00E50EE3" w:rsidTr="00DE4740">
        <w:tc>
          <w:tcPr>
            <w:tcW w:w="251" w:type="pct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03C1" w:rsidRPr="00E50EE3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61" w:type="pct"/>
            <w:gridSpan w:val="2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Emerytura</w:t>
            </w:r>
          </w:p>
        </w:tc>
        <w:tc>
          <w:tcPr>
            <w:tcW w:w="1407" w:type="pct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1" w:type="pct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549DB" w:rsidRPr="00E50EE3" w:rsidTr="00DE4740">
        <w:tc>
          <w:tcPr>
            <w:tcW w:w="251" w:type="pct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03C1" w:rsidRPr="00E50EE3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61" w:type="pct"/>
            <w:gridSpan w:val="2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Renta stała</w:t>
            </w:r>
          </w:p>
        </w:tc>
        <w:tc>
          <w:tcPr>
            <w:tcW w:w="1407" w:type="pct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1" w:type="pct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F7491" w:rsidRPr="00E50EE3" w:rsidTr="00DE4740">
        <w:trPr>
          <w:trHeight w:val="215"/>
        </w:trPr>
        <w:tc>
          <w:tcPr>
            <w:tcW w:w="251" w:type="pct"/>
            <w:vMerge w:val="restart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03C1" w:rsidRPr="00E50EE3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61" w:type="pct"/>
            <w:gridSpan w:val="2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Renta czasowa</w:t>
            </w:r>
          </w:p>
        </w:tc>
        <w:tc>
          <w:tcPr>
            <w:tcW w:w="1407" w:type="pct"/>
            <w:vMerge w:val="restart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1" w:type="pct"/>
            <w:vMerge w:val="restart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549DB" w:rsidRPr="00E50EE3" w:rsidTr="00DE4740">
        <w:trPr>
          <w:trHeight w:val="214"/>
        </w:trPr>
        <w:tc>
          <w:tcPr>
            <w:tcW w:w="251" w:type="pct"/>
            <w:vMerge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Do kiedy?</w:t>
            </w:r>
          </w:p>
        </w:tc>
        <w:tc>
          <w:tcPr>
            <w:tcW w:w="1162" w:type="pct"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vMerge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1" w:type="pct"/>
            <w:vMerge/>
            <w:vAlign w:val="center"/>
          </w:tcPr>
          <w:p w:rsidR="00F549DB" w:rsidRPr="00E50EE3" w:rsidRDefault="00F549DB" w:rsidP="00DE474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549DB" w:rsidRPr="00E50EE3" w:rsidRDefault="00F549DB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7"/>
        <w:gridCol w:w="1661"/>
        <w:gridCol w:w="1668"/>
        <w:gridCol w:w="1430"/>
        <w:gridCol w:w="1362"/>
        <w:gridCol w:w="1219"/>
        <w:gridCol w:w="1441"/>
      </w:tblGrid>
      <w:tr w:rsidR="003245AD" w:rsidRPr="00E50EE3" w:rsidTr="00BF7491">
        <w:trPr>
          <w:trHeight w:val="422"/>
        </w:trPr>
        <w:tc>
          <w:tcPr>
            <w:tcW w:w="273" w:type="pct"/>
            <w:vMerge w:val="restar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03C1" w:rsidRPr="00E50EE3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4" w:type="pct"/>
            <w:vMerge w:val="restar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Własna działalność gospodarcza</w:t>
            </w:r>
          </w:p>
        </w:tc>
        <w:tc>
          <w:tcPr>
            <w:tcW w:w="898" w:type="pc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NIP</w:t>
            </w:r>
          </w:p>
        </w:tc>
        <w:tc>
          <w:tcPr>
            <w:tcW w:w="770" w:type="pc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REGON</w:t>
            </w:r>
          </w:p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Nazwa firmy</w:t>
            </w:r>
          </w:p>
        </w:tc>
        <w:tc>
          <w:tcPr>
            <w:tcW w:w="656" w:type="pc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PKD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Data rejestracji</w:t>
            </w:r>
          </w:p>
        </w:tc>
      </w:tr>
      <w:tr w:rsidR="00F549DB" w:rsidRPr="00E50EE3" w:rsidTr="00BF7491">
        <w:trPr>
          <w:trHeight w:val="131"/>
        </w:trPr>
        <w:tc>
          <w:tcPr>
            <w:tcW w:w="273" w:type="pct"/>
            <w:vMerge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pct"/>
            <w:vMerge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70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33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656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76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2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B730D2" w:rsidRPr="00E50EE3" w:rsidRDefault="00B730D2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7"/>
        <w:gridCol w:w="1947"/>
        <w:gridCol w:w="2274"/>
        <w:gridCol w:w="2274"/>
        <w:gridCol w:w="2276"/>
      </w:tblGrid>
      <w:tr w:rsidR="003245AD" w:rsidRPr="00E50EE3" w:rsidTr="00BF7491">
        <w:trPr>
          <w:trHeight w:val="482"/>
        </w:trPr>
        <w:tc>
          <w:tcPr>
            <w:tcW w:w="279" w:type="pct"/>
            <w:vMerge w:val="restar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03C1" w:rsidRPr="00E50EE3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48" w:type="pct"/>
            <w:vMerge w:val="restar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Gospodarstwo rolne</w:t>
            </w:r>
          </w:p>
        </w:tc>
        <w:tc>
          <w:tcPr>
            <w:tcW w:w="1224" w:type="pc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Dochód z hektarów przeliczeniowych</w:t>
            </w:r>
          </w:p>
        </w:tc>
        <w:tc>
          <w:tcPr>
            <w:tcW w:w="1224" w:type="pc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Dochód z dopłat UE</w:t>
            </w:r>
          </w:p>
        </w:tc>
        <w:tc>
          <w:tcPr>
            <w:tcW w:w="1225" w:type="pc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Dochód ze sprzedaży</w:t>
            </w:r>
          </w:p>
        </w:tc>
      </w:tr>
      <w:tr w:rsidR="00F549DB" w:rsidRPr="00E50EE3" w:rsidTr="00BF7491">
        <w:trPr>
          <w:trHeight w:val="152"/>
        </w:trPr>
        <w:tc>
          <w:tcPr>
            <w:tcW w:w="279" w:type="pct"/>
            <w:vMerge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8" w:type="pct"/>
            <w:vMerge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4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4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F549DB" w:rsidRPr="00E50EE3" w:rsidRDefault="00F549DB" w:rsidP="00F549DB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7"/>
        <w:gridCol w:w="1919"/>
        <w:gridCol w:w="732"/>
        <w:gridCol w:w="1443"/>
        <w:gridCol w:w="2378"/>
        <w:gridCol w:w="2279"/>
      </w:tblGrid>
      <w:tr w:rsidR="00F549DB" w:rsidRPr="00E50EE3" w:rsidTr="00BF7491">
        <w:trPr>
          <w:trHeight w:val="749"/>
        </w:trPr>
        <w:tc>
          <w:tcPr>
            <w:tcW w:w="289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6E03C1" w:rsidRPr="00E50EE3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Inne (najem, zasiłki, umowy cywilno-prawne)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Jakie?</w:t>
            </w:r>
          </w:p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7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80" w:type="pc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228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F549DB" w:rsidRPr="00E50EE3" w:rsidRDefault="00F549DB" w:rsidP="00F549DB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10"/>
        <w:gridCol w:w="977"/>
        <w:gridCol w:w="1473"/>
        <w:gridCol w:w="1451"/>
        <w:gridCol w:w="2777"/>
      </w:tblGrid>
      <w:tr w:rsidR="00F549DB" w:rsidRPr="00E50EE3" w:rsidTr="009770ED">
        <w:trPr>
          <w:trHeight w:val="408"/>
        </w:trPr>
        <w:tc>
          <w:tcPr>
            <w:tcW w:w="1931" w:type="pct"/>
            <w:gridSpan w:val="2"/>
            <w:shd w:val="clear" w:color="auto" w:fill="A6A6A6" w:themeFill="background1" w:themeFillShade="A6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Miesięczny dochód łącznie</w:t>
            </w:r>
          </w:p>
        </w:tc>
        <w:tc>
          <w:tcPr>
            <w:tcW w:w="3069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F7491" w:rsidRPr="00E50EE3" w:rsidTr="00BF7491">
        <w:tc>
          <w:tcPr>
            <w:tcW w:w="1405" w:type="pc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Dodatkowe źródła dochodu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Jakie?</w:t>
            </w:r>
          </w:p>
        </w:tc>
        <w:tc>
          <w:tcPr>
            <w:tcW w:w="793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Kwota dochodu</w:t>
            </w:r>
          </w:p>
        </w:tc>
        <w:tc>
          <w:tcPr>
            <w:tcW w:w="1494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E50EE3" w:rsidRDefault="00E50EE3">
      <w:pPr>
        <w:rPr>
          <w:rFonts w:cstheme="minorHAnsi"/>
          <w:sz w:val="20"/>
          <w:szCs w:val="20"/>
        </w:rPr>
      </w:pPr>
    </w:p>
    <w:p w:rsidR="00E50EE3" w:rsidRDefault="00E50EE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F549DB" w:rsidRPr="00E50EE3" w:rsidRDefault="00F549DB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0"/>
        <w:gridCol w:w="594"/>
        <w:gridCol w:w="468"/>
        <w:gridCol w:w="1150"/>
        <w:gridCol w:w="520"/>
        <w:gridCol w:w="903"/>
        <w:gridCol w:w="58"/>
        <w:gridCol w:w="693"/>
        <w:gridCol w:w="669"/>
        <w:gridCol w:w="672"/>
        <w:gridCol w:w="386"/>
        <w:gridCol w:w="321"/>
        <w:gridCol w:w="1414"/>
      </w:tblGrid>
      <w:tr w:rsidR="00F549DB" w:rsidRPr="00E50EE3" w:rsidTr="009770ED">
        <w:trPr>
          <w:trHeight w:val="283"/>
        </w:trPr>
        <w:tc>
          <w:tcPr>
            <w:tcW w:w="5000" w:type="pct"/>
            <w:gridSpan w:val="13"/>
            <w:shd w:val="clear" w:color="auto" w:fill="A6A6A6" w:themeFill="background1" w:themeFillShade="A6"/>
            <w:vAlign w:val="center"/>
          </w:tcPr>
          <w:p w:rsidR="00F549DB" w:rsidRPr="00E50EE3" w:rsidRDefault="00F549DB" w:rsidP="003F6E51">
            <w:pPr>
              <w:keepNext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Majątek poręczyciela</w:t>
            </w:r>
          </w:p>
        </w:tc>
      </w:tr>
      <w:tr w:rsidR="00E50EE3" w:rsidRPr="00E50EE3" w:rsidTr="00E50EE3">
        <w:tc>
          <w:tcPr>
            <w:tcW w:w="775" w:type="pct"/>
            <w:vMerge w:val="restar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Nieruchomości</w:t>
            </w:r>
          </w:p>
        </w:tc>
        <w:tc>
          <w:tcPr>
            <w:tcW w:w="1191" w:type="pct"/>
            <w:gridSpan w:val="3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Rodzaj (np. działa rolna, mieszkanie, dom)</w:t>
            </w:r>
          </w:p>
        </w:tc>
        <w:tc>
          <w:tcPr>
            <w:tcW w:w="766" w:type="pct"/>
            <w:gridSpan w:val="2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Lokalizacja</w:t>
            </w:r>
          </w:p>
        </w:tc>
        <w:tc>
          <w:tcPr>
            <w:tcW w:w="764" w:type="pct"/>
            <w:gridSpan w:val="3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Numer księgi wieczystej</w:t>
            </w:r>
          </w:p>
        </w:tc>
        <w:tc>
          <w:tcPr>
            <w:tcW w:w="743" w:type="pct"/>
            <w:gridSpan w:val="3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Szacunkowa wartość</w:t>
            </w:r>
          </w:p>
        </w:tc>
        <w:tc>
          <w:tcPr>
            <w:tcW w:w="762" w:type="pc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Obciążenia</w:t>
            </w:r>
          </w:p>
        </w:tc>
      </w:tr>
      <w:tr w:rsidR="00E50EE3" w:rsidRPr="00E50EE3" w:rsidTr="00E50EE3">
        <w:tc>
          <w:tcPr>
            <w:tcW w:w="775" w:type="pct"/>
            <w:vMerge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6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4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43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2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50EE3" w:rsidRPr="00E50EE3" w:rsidTr="00E50EE3">
        <w:tc>
          <w:tcPr>
            <w:tcW w:w="775" w:type="pct"/>
            <w:vMerge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6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4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43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2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50EE3" w:rsidRPr="00E50EE3" w:rsidTr="00E50EE3">
        <w:tc>
          <w:tcPr>
            <w:tcW w:w="775" w:type="pct"/>
            <w:vMerge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6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4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43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2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245AD" w:rsidRPr="00E50EE3" w:rsidTr="00BF7491">
        <w:trPr>
          <w:trHeight w:val="746"/>
        </w:trPr>
        <w:tc>
          <w:tcPr>
            <w:tcW w:w="1095" w:type="pct"/>
            <w:gridSpan w:val="2"/>
            <w:vMerge w:val="restar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Ruchomości o szacunkowej wartości powyżej 10 tys. zł</w:t>
            </w:r>
          </w:p>
        </w:tc>
        <w:tc>
          <w:tcPr>
            <w:tcW w:w="1151" w:type="pct"/>
            <w:gridSpan w:val="3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Rodzaj (np. samochód, maszyna)</w:t>
            </w:r>
          </w:p>
        </w:tc>
        <w:tc>
          <w:tcPr>
            <w:tcW w:w="890" w:type="pct"/>
            <w:gridSpan w:val="3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Rok produkcji</w:t>
            </w:r>
          </w:p>
        </w:tc>
        <w:tc>
          <w:tcPr>
            <w:tcW w:w="930" w:type="pct"/>
            <w:gridSpan w:val="3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Szacunkowa wartość</w:t>
            </w:r>
          </w:p>
        </w:tc>
        <w:tc>
          <w:tcPr>
            <w:tcW w:w="934" w:type="pct"/>
            <w:gridSpan w:val="2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Obciążenia</w:t>
            </w:r>
          </w:p>
        </w:tc>
      </w:tr>
      <w:tr w:rsidR="00F549DB" w:rsidRPr="00E50EE3" w:rsidTr="00BF7491">
        <w:trPr>
          <w:trHeight w:val="157"/>
        </w:trPr>
        <w:tc>
          <w:tcPr>
            <w:tcW w:w="1095" w:type="pct"/>
            <w:gridSpan w:val="2"/>
            <w:vMerge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1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0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4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549DB" w:rsidRPr="00E50EE3" w:rsidTr="00BF7491">
        <w:trPr>
          <w:trHeight w:val="157"/>
        </w:trPr>
        <w:tc>
          <w:tcPr>
            <w:tcW w:w="1095" w:type="pct"/>
            <w:gridSpan w:val="2"/>
            <w:vMerge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1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0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0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4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245AD" w:rsidRPr="00E50EE3" w:rsidTr="00BF7491">
        <w:trPr>
          <w:trHeight w:val="464"/>
        </w:trPr>
        <w:tc>
          <w:tcPr>
            <w:tcW w:w="1347" w:type="pct"/>
            <w:gridSpan w:val="3"/>
            <w:vMerge w:val="restar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Pozostałe aktywa (lokaty, fundusze, akcje)</w:t>
            </w:r>
          </w:p>
        </w:tc>
        <w:tc>
          <w:tcPr>
            <w:tcW w:w="1416" w:type="pct"/>
            <w:gridSpan w:val="4"/>
            <w:vMerge w:val="restar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Rodzaj/nazwa</w:t>
            </w:r>
          </w:p>
        </w:tc>
        <w:tc>
          <w:tcPr>
            <w:tcW w:w="1095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Aktualna wartość</w:t>
            </w:r>
          </w:p>
        </w:tc>
        <w:tc>
          <w:tcPr>
            <w:tcW w:w="1142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Obciążenia</w:t>
            </w:r>
          </w:p>
        </w:tc>
      </w:tr>
      <w:tr w:rsidR="003245AD" w:rsidRPr="00E50EE3" w:rsidTr="00BF7491">
        <w:trPr>
          <w:trHeight w:val="244"/>
        </w:trPr>
        <w:tc>
          <w:tcPr>
            <w:tcW w:w="1347" w:type="pct"/>
            <w:gridSpan w:val="3"/>
            <w:vMerge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pct"/>
            <w:gridSpan w:val="4"/>
            <w:vMerge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5" w:type="pct"/>
            <w:gridSpan w:val="3"/>
            <w:vMerge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2" w:type="pct"/>
            <w:gridSpan w:val="3"/>
            <w:vMerge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49DB" w:rsidRPr="00E50EE3" w:rsidTr="00BF7491">
        <w:trPr>
          <w:trHeight w:val="142"/>
        </w:trPr>
        <w:tc>
          <w:tcPr>
            <w:tcW w:w="1347" w:type="pct"/>
            <w:gridSpan w:val="3"/>
            <w:vMerge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pct"/>
            <w:gridSpan w:val="4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95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42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B730D2" w:rsidRPr="00E50EE3" w:rsidRDefault="00B730D2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47"/>
        <w:gridCol w:w="697"/>
        <w:gridCol w:w="78"/>
        <w:gridCol w:w="773"/>
        <w:gridCol w:w="386"/>
        <w:gridCol w:w="1163"/>
        <w:gridCol w:w="223"/>
        <w:gridCol w:w="1324"/>
        <w:gridCol w:w="264"/>
        <w:gridCol w:w="511"/>
        <w:gridCol w:w="773"/>
        <w:gridCol w:w="1549"/>
      </w:tblGrid>
      <w:tr w:rsidR="00F549DB" w:rsidRPr="00E50EE3" w:rsidTr="009770ED">
        <w:tc>
          <w:tcPr>
            <w:tcW w:w="5000" w:type="pct"/>
            <w:gridSpan w:val="12"/>
            <w:shd w:val="clear" w:color="auto" w:fill="A6A6A6" w:themeFill="background1" w:themeFillShade="A6"/>
            <w:vAlign w:val="center"/>
          </w:tcPr>
          <w:p w:rsidR="00F549DB" w:rsidRPr="00E50EE3" w:rsidRDefault="00F549DB" w:rsidP="00F549DB">
            <w:pPr>
              <w:keepNext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Posiadane zobowiązania finansowe poręczyciela (również firmowe)</w:t>
            </w:r>
          </w:p>
        </w:tc>
      </w:tr>
      <w:tr w:rsidR="00F549DB" w:rsidRPr="00E50EE3" w:rsidTr="00BF7491">
        <w:tc>
          <w:tcPr>
            <w:tcW w:w="5000" w:type="pct"/>
            <w:gridSpan w:val="1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Kredyty ratalne (gotówkowe, hipoteczne, zakupy na raty)</w:t>
            </w:r>
          </w:p>
        </w:tc>
      </w:tr>
      <w:tr w:rsidR="00F549DB" w:rsidRPr="00E50EE3" w:rsidTr="00BF7491">
        <w:tc>
          <w:tcPr>
            <w:tcW w:w="833" w:type="pc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Nazwa banku</w:t>
            </w:r>
          </w:p>
        </w:tc>
        <w:tc>
          <w:tcPr>
            <w:tcW w:w="833" w:type="pct"/>
            <w:gridSpan w:val="3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Data udzielenia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Kwota udzielona</w:t>
            </w:r>
          </w:p>
        </w:tc>
        <w:tc>
          <w:tcPr>
            <w:tcW w:w="833" w:type="pct"/>
            <w:gridSpan w:val="2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Kwota pozostająca do spłaty</w:t>
            </w:r>
          </w:p>
        </w:tc>
        <w:tc>
          <w:tcPr>
            <w:tcW w:w="833" w:type="pct"/>
            <w:gridSpan w:val="3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Data spłaty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Kwota miesięcznej raty</w:t>
            </w:r>
          </w:p>
        </w:tc>
      </w:tr>
      <w:tr w:rsidR="00F549DB" w:rsidRPr="00E50EE3" w:rsidTr="00BF7491">
        <w:tc>
          <w:tcPr>
            <w:tcW w:w="833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4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0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9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F7491" w:rsidRPr="00E50EE3" w:rsidTr="00BF7491">
        <w:tc>
          <w:tcPr>
            <w:tcW w:w="833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2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5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0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F7491" w:rsidRPr="00E50EE3" w:rsidTr="00BF7491">
        <w:tc>
          <w:tcPr>
            <w:tcW w:w="833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3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7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1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549DB" w:rsidRPr="00E50EE3" w:rsidTr="00BF7491">
        <w:tc>
          <w:tcPr>
            <w:tcW w:w="5000" w:type="pct"/>
            <w:gridSpan w:val="1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Limity w ROR/karty kredytowe</w:t>
            </w:r>
          </w:p>
        </w:tc>
      </w:tr>
      <w:tr w:rsidR="00BF7491" w:rsidRPr="00E50EE3" w:rsidTr="00BF7491">
        <w:tc>
          <w:tcPr>
            <w:tcW w:w="1250" w:type="pct"/>
            <w:gridSpan w:val="3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Nazwa banku</w:t>
            </w:r>
          </w:p>
        </w:tc>
        <w:tc>
          <w:tcPr>
            <w:tcW w:w="1250" w:type="pct"/>
            <w:gridSpan w:val="3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Data udzielenia</w:t>
            </w:r>
          </w:p>
        </w:tc>
        <w:tc>
          <w:tcPr>
            <w:tcW w:w="1250" w:type="pct"/>
            <w:gridSpan w:val="4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Kwota udzielona</w:t>
            </w:r>
          </w:p>
        </w:tc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Kwota wykorzystana</w:t>
            </w:r>
          </w:p>
        </w:tc>
      </w:tr>
      <w:tr w:rsidR="00F549DB" w:rsidRPr="00E50EE3" w:rsidTr="00BF7491">
        <w:tc>
          <w:tcPr>
            <w:tcW w:w="1250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6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9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4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0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3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549DB" w:rsidRPr="00E50EE3" w:rsidTr="00BF7491">
        <w:tc>
          <w:tcPr>
            <w:tcW w:w="1250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7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8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4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1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2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549DB" w:rsidRPr="00E50EE3" w:rsidTr="00BF7491">
        <w:tc>
          <w:tcPr>
            <w:tcW w:w="5000" w:type="pct"/>
            <w:gridSpan w:val="1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Udzielone poręczenia (gotówkowe, hipoteczne, zakupy na raty)</w:t>
            </w:r>
          </w:p>
        </w:tc>
      </w:tr>
      <w:tr w:rsidR="00F549DB" w:rsidRPr="00E50EE3" w:rsidTr="00BF7491">
        <w:tc>
          <w:tcPr>
            <w:tcW w:w="833" w:type="pc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Nazwa banku</w:t>
            </w:r>
          </w:p>
        </w:tc>
        <w:tc>
          <w:tcPr>
            <w:tcW w:w="833" w:type="pct"/>
            <w:gridSpan w:val="3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Data udzielenia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Kwota udzielona</w:t>
            </w:r>
          </w:p>
        </w:tc>
        <w:tc>
          <w:tcPr>
            <w:tcW w:w="833" w:type="pct"/>
            <w:gridSpan w:val="2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Kwota pozostająca do spłaty</w:t>
            </w:r>
          </w:p>
        </w:tc>
        <w:tc>
          <w:tcPr>
            <w:tcW w:w="833" w:type="pct"/>
            <w:gridSpan w:val="3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Data spłaty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Kwota miesięcznej raty</w:t>
            </w:r>
          </w:p>
        </w:tc>
      </w:tr>
      <w:tr w:rsidR="00FB4355" w:rsidRPr="00E50EE3" w:rsidTr="00BF7491">
        <w:tc>
          <w:tcPr>
            <w:tcW w:w="833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4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7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8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B4355" w:rsidRPr="00E50EE3" w:rsidTr="00BF7491">
        <w:tc>
          <w:tcPr>
            <w:tcW w:w="833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5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6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9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0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3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549DB" w:rsidRPr="00E50EE3" w:rsidTr="00BF7491">
        <w:tc>
          <w:tcPr>
            <w:tcW w:w="5000" w:type="pct"/>
            <w:gridSpan w:val="1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Leasingi</w:t>
            </w:r>
          </w:p>
        </w:tc>
      </w:tr>
      <w:tr w:rsidR="00F549DB" w:rsidRPr="00E50EE3" w:rsidTr="00BF7491">
        <w:tc>
          <w:tcPr>
            <w:tcW w:w="833" w:type="pc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Nazwa banku</w:t>
            </w:r>
          </w:p>
        </w:tc>
        <w:tc>
          <w:tcPr>
            <w:tcW w:w="833" w:type="pct"/>
            <w:gridSpan w:val="3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Data udzielenia</w:t>
            </w:r>
          </w:p>
        </w:tc>
        <w:tc>
          <w:tcPr>
            <w:tcW w:w="834" w:type="pct"/>
            <w:gridSpan w:val="2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Kwota udzielona</w:t>
            </w:r>
          </w:p>
        </w:tc>
        <w:tc>
          <w:tcPr>
            <w:tcW w:w="833" w:type="pct"/>
            <w:gridSpan w:val="2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Kwota pozostająca do spłaty</w:t>
            </w:r>
          </w:p>
        </w:tc>
        <w:tc>
          <w:tcPr>
            <w:tcW w:w="833" w:type="pct"/>
            <w:gridSpan w:val="3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Data spłaty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Kwota miesięcznej raty</w:t>
            </w:r>
          </w:p>
        </w:tc>
      </w:tr>
      <w:tr w:rsidR="00F549DB" w:rsidRPr="00E50EE3" w:rsidTr="00BF7491">
        <w:tc>
          <w:tcPr>
            <w:tcW w:w="833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9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0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3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4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7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549DB" w:rsidRPr="00E50EE3" w:rsidTr="00BF7491">
        <w:tc>
          <w:tcPr>
            <w:tcW w:w="833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7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8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1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2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3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5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B4355" w:rsidRPr="00E50EE3" w:rsidTr="00BF7491">
        <w:tc>
          <w:tcPr>
            <w:tcW w:w="1208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Pozostałe obciążenia finansowe np. alimenty</w:t>
            </w:r>
          </w:p>
        </w:tc>
        <w:tc>
          <w:tcPr>
            <w:tcW w:w="666" w:type="pct"/>
            <w:gridSpan w:val="3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Rodzaj</w:t>
            </w:r>
          </w:p>
        </w:tc>
        <w:tc>
          <w:tcPr>
            <w:tcW w:w="746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8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5" w:type="pct"/>
            <w:gridSpan w:val="2"/>
            <w:shd w:val="clear" w:color="auto" w:fill="D9D9D9" w:themeFill="background1" w:themeFillShade="D9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Kwota miesięczna</w:t>
            </w:r>
          </w:p>
        </w:tc>
        <w:tc>
          <w:tcPr>
            <w:tcW w:w="1525" w:type="pct"/>
            <w:gridSpan w:val="3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9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CA186E" w:rsidRPr="00E50EE3" w:rsidRDefault="00CA186E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17"/>
        <w:gridCol w:w="882"/>
        <w:gridCol w:w="461"/>
        <w:gridCol w:w="2955"/>
        <w:gridCol w:w="1373"/>
      </w:tblGrid>
      <w:tr w:rsidR="00F549DB" w:rsidRPr="00E50EE3" w:rsidTr="009770ED">
        <w:trPr>
          <w:trHeight w:val="402"/>
        </w:trPr>
        <w:tc>
          <w:tcPr>
            <w:tcW w:w="2422" w:type="pct"/>
            <w:gridSpan w:val="2"/>
            <w:shd w:val="clear" w:color="auto" w:fill="A6A6A6" w:themeFill="background1" w:themeFillShade="A6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Łączny</w:t>
            </w:r>
            <w:r w:rsidR="009770ED">
              <w:rPr>
                <w:rFonts w:cstheme="minorHAnsi"/>
                <w:sz w:val="20"/>
                <w:szCs w:val="20"/>
              </w:rPr>
              <w:t xml:space="preserve"> miesięczny</w:t>
            </w:r>
            <w:r w:rsidRPr="00E50EE3">
              <w:rPr>
                <w:rFonts w:cstheme="minorHAnsi"/>
                <w:sz w:val="20"/>
                <w:szCs w:val="20"/>
              </w:rPr>
              <w:t xml:space="preserve"> koszt utrzymania gospodarstwa domowego</w:t>
            </w:r>
          </w:p>
        </w:tc>
        <w:tc>
          <w:tcPr>
            <w:tcW w:w="2578" w:type="pct"/>
            <w:gridSpan w:val="3"/>
            <w:shd w:val="clear" w:color="auto" w:fill="auto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7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F549DB" w:rsidRPr="00E50EE3" w:rsidTr="009770ED">
        <w:tc>
          <w:tcPr>
            <w:tcW w:w="1947" w:type="pct"/>
            <w:shd w:val="clear" w:color="auto" w:fill="A6A6A6" w:themeFill="background1" w:themeFillShade="A6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Liczba osób w gospodarstwie domowym</w:t>
            </w:r>
          </w:p>
        </w:tc>
        <w:tc>
          <w:tcPr>
            <w:tcW w:w="723" w:type="pct"/>
            <w:gridSpan w:val="2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0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shd w:val="clear" w:color="auto" w:fill="A6A6A6" w:themeFill="background1" w:themeFillShade="A6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Liczba osób pozostających na utrzymaniu (nie posiadających dochodu)</w:t>
            </w:r>
          </w:p>
        </w:tc>
        <w:tc>
          <w:tcPr>
            <w:tcW w:w="739" w:type="pct"/>
            <w:vAlign w:val="center"/>
          </w:tcPr>
          <w:p w:rsidR="00F549DB" w:rsidRPr="00E50EE3" w:rsidRDefault="00F549DB" w:rsidP="009529BE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1"/>
                  <w:enabled/>
                  <w:calcOnExit w:val="0"/>
                  <w:textInput/>
                </w:ffData>
              </w:fldChar>
            </w:r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CA186E" w:rsidRDefault="00CA186E" w:rsidP="00357346">
      <w:pPr>
        <w:rPr>
          <w:rFonts w:cstheme="minorHAnsi"/>
          <w:b/>
          <w:bCs/>
          <w:sz w:val="20"/>
          <w:szCs w:val="20"/>
        </w:rPr>
      </w:pPr>
    </w:p>
    <w:p w:rsidR="00E50EE3" w:rsidRPr="00E50EE3" w:rsidRDefault="00E50EE3" w:rsidP="0035734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288"/>
      </w:tblGrid>
      <w:tr w:rsidR="00486737" w:rsidRPr="00E50EE3" w:rsidTr="009770ED">
        <w:trPr>
          <w:trHeight w:val="39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F37471" w:rsidRPr="00E50EE3" w:rsidRDefault="00E50EE3" w:rsidP="00486737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br w:type="page"/>
            </w:r>
            <w:r w:rsidR="00F37471" w:rsidRPr="00E50EE3">
              <w:rPr>
                <w:rFonts w:cstheme="minorHAnsi"/>
                <w:b/>
                <w:bCs/>
                <w:sz w:val="20"/>
                <w:szCs w:val="20"/>
              </w:rPr>
              <w:t>INFORMACJA WS. PRZETWARZANIA DANYCH OSOBOWYCH (KLAUZULA INFORMACYJNA BGK)</w:t>
            </w:r>
          </w:p>
        </w:tc>
      </w:tr>
      <w:tr w:rsidR="00F37471" w:rsidRPr="00E50EE3" w:rsidTr="00B60DD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B60DD0" w:rsidRPr="00E50EE3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0EE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Bank Gospodarstwa Krajowego</w:t>
            </w:r>
            <w:r w:rsidRPr="00E50E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siedzibą w Warszawie przy Al. Jerozolimskich 7, 00-955 Warszawa (dalej „BGK” lub „Bank”) informuje, że pełniąc rolę Beneficjenta, którego zadaniem jest realizacja oraz obsługa Programu „Postaw na rozwój – europejskie pożyczki na kształcenie” w ramach Działania 01.11 Europejskie </w:t>
            </w:r>
            <w:r w:rsidRPr="00E50EE3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pożyczki na kształcenie w ramach programu Fundusze Europejskie dla Rozwoju Społecznego 2021-2027 współfinansowanego ze środków Europejskiego Funduszu Społecznego Plus na podstawie Decyzji Nr ERS.01.11-IP.01-0001/23-00 („Decyzja”) o dofinansowaniu Projektu pt.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z dnia 11 lipca 2023 r.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BGK w celu realizacji założeń Programu będzie przetwarzał dane osobowe </w:t>
            </w:r>
            <w:r w:rsidR="00486737" w:rsidRPr="00E50EE3">
              <w:rPr>
                <w:rFonts w:eastAsia="Times New Roman" w:cstheme="minorHAnsi"/>
                <w:sz w:val="20"/>
                <w:szCs w:val="20"/>
                <w:lang w:eastAsia="pl-PL"/>
              </w:rPr>
              <w:t>wnioskodawców</w:t>
            </w:r>
            <w:r w:rsidRPr="00E50E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oraz osób ich reprezentujących, pełnomocników, osób wyznaczonych do kontaktu i innych osób upoważnionych do działania w ich imieniu w celach:</w:t>
            </w:r>
          </w:p>
          <w:p w:rsidR="00B60DD0" w:rsidRPr="00E50EE3" w:rsidRDefault="00B60DD0" w:rsidP="00B60DD0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ind w:left="451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rozpatrzenia Wniosku o udzielenie pożyczki, realizacji Umowy pożyczki, częściowego umorzenia kapitału pożyczki w ramach Programu „Postaw na rozwój – europejskie pożyczki na kształcenie” na podstawie art. 6 ust. 1 lit. b) RODO;</w:t>
            </w:r>
          </w:p>
          <w:p w:rsidR="00B60DD0" w:rsidRPr="00E50EE3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realizacji oraz obsługi Programu „Postaw na rozwój – europejskie pożyczki na kształcenie”, w tym Umowy pożyczki na podstawie art. 6 ust. 1 lit. b) RODO;</w:t>
            </w:r>
          </w:p>
          <w:p w:rsidR="00B60DD0" w:rsidRPr="00E50EE3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 xml:space="preserve">wypełniania obowiązków prawnych ciążących na administratorze w związku </w:t>
            </w:r>
            <w:r w:rsidRPr="00E50EE3">
              <w:rPr>
                <w:rFonts w:cstheme="minorHAnsi"/>
                <w:sz w:val="20"/>
                <w:szCs w:val="20"/>
              </w:rPr>
              <w:br/>
              <w:t xml:space="preserve">z prowadzeniem działalności bankowej i realizacją zawartych umów na podstawie </w:t>
            </w:r>
            <w:r w:rsidRPr="00E50EE3">
              <w:rPr>
                <w:rFonts w:cstheme="minorHAnsi"/>
                <w:sz w:val="20"/>
                <w:szCs w:val="20"/>
              </w:rPr>
              <w:br/>
              <w:t>art. 6 ust. 1 lit. c) RODO;</w:t>
            </w:r>
          </w:p>
          <w:p w:rsidR="00B60DD0" w:rsidRPr="00E50EE3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prowadzenia badań ewaluacyjnych na podstawie art. 6 ust. 1 lit. f) RODO;</w:t>
            </w:r>
          </w:p>
          <w:p w:rsidR="00B60DD0" w:rsidRPr="00E50EE3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monitoringu, kontroli, audytu i sprawozdawczości, działań informacyjno-promocyjnych, zabezpieczenia i dochodzenia ewentualnych roszczeń na podstawie art. 6 ust. 1 lit. f) RODO.</w:t>
            </w:r>
          </w:p>
          <w:p w:rsidR="00B60DD0" w:rsidRPr="00E50EE3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0EE3">
              <w:rPr>
                <w:rFonts w:eastAsia="Times New Roman" w:cstheme="minorHAnsi"/>
                <w:sz w:val="20"/>
                <w:szCs w:val="20"/>
                <w:lang w:eastAsia="pl-PL"/>
              </w:rPr>
              <w:t>BGK informuje, że niezależnym administratorem danych osobowych jest Minister Funduszy i Polityki Regionalnej i Pracy, pełniący rolę Dysponenta środków w ramach Programu „Postaw na rozwój – europejskie pożyczki na kształcenie”, który w celu realizacji założeń Programu będzie przetwarzał dane osobowe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:rsidR="00B60DD0" w:rsidRPr="00E50EE3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0EE3">
              <w:rPr>
                <w:rFonts w:eastAsia="Times New Roman" w:cstheme="minorHAnsi"/>
                <w:sz w:val="20"/>
                <w:szCs w:val="20"/>
                <w:lang w:eastAsia="pl-PL"/>
              </w:rPr>
              <w:t>BGK informuje, że:</w:t>
            </w:r>
          </w:p>
          <w:p w:rsidR="00B60DD0" w:rsidRPr="00E50EE3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0EE3">
              <w:rPr>
                <w:rFonts w:eastAsia="Times New Roman" w:cstheme="minorHAnsi"/>
                <w:sz w:val="20"/>
                <w:szCs w:val="20"/>
                <w:lang w:eastAsia="pl-PL"/>
              </w:rPr>
              <w:t>w BGK wyznaczony został Inspektor Ochrony Danych, z którym kontakt możliwy jest pod adresem e-mail: iod@bgk.pl lub korespondencyjnie pod adresem: VARSO 2, ul. Chmielna 73, 00-801 Warszawa;</w:t>
            </w:r>
          </w:p>
          <w:p w:rsidR="00B60DD0" w:rsidRPr="00E50EE3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0EE3">
              <w:rPr>
                <w:rFonts w:cstheme="minorHAnsi"/>
                <w:sz w:val="20"/>
                <w:szCs w:val="20"/>
              </w:rPr>
              <w:t xml:space="preserve">Pani/Pana dane osobowe zostały powierzone </w:t>
            </w:r>
            <w:r w:rsidR="003D59A1" w:rsidRPr="00E50EE3">
              <w:rPr>
                <w:rFonts w:cstheme="minorHAnsi"/>
                <w:sz w:val="20"/>
                <w:szCs w:val="20"/>
              </w:rPr>
              <w:t>Konsorcjum Fundacji Rozwoju Przedsiębiorczości w Suwałkach i Stowarzyszeniu „Bielskie Centrum Przedsiębiorczości”</w:t>
            </w:r>
            <w:r w:rsidRPr="00E50EE3">
              <w:rPr>
                <w:rFonts w:cstheme="minorHAnsi"/>
                <w:sz w:val="20"/>
                <w:szCs w:val="20"/>
              </w:rPr>
              <w:t>, pełniącemu rolę Partnera Finansującego w ramach Programu „Postaw na rozwój – europejskie pożyczki na kształcenie”;</w:t>
            </w:r>
          </w:p>
          <w:p w:rsidR="00B60DD0" w:rsidRPr="00E50EE3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0EE3">
              <w:rPr>
                <w:rFonts w:cstheme="minorHAnsi"/>
                <w:sz w:val="20"/>
                <w:szCs w:val="20"/>
              </w:rPr>
              <w:t xml:space="preserve"> </w:t>
            </w:r>
            <w:r w:rsidRPr="00E50EE3">
              <w:rPr>
                <w:rFonts w:eastAsia="Times New Roman" w:cstheme="minorHAnsi"/>
                <w:sz w:val="20"/>
                <w:szCs w:val="20"/>
                <w:lang w:eastAsia="pl-PL"/>
              </w:rPr>
              <w:t>Pani/Pana dane osobowe mogą zostać przekazane do przetwarzania innym podmiotom, wykonującym funkcje bezpośrednio związane z udzielaniem wsparcia i realizacją instrumentu pożyczkowego w ramach Programu „Postaw na rozwój – europejskie pożyczki na kształcenie”, w tym w szczególności realizującym badania ewaluacyjne, jak również podmiotom realizującym zadania związane z audytem, kontrolą, monitoringiem i sprawozdawczością oraz działaniami informacyjno-promocyjnymi;</w:t>
            </w:r>
          </w:p>
          <w:p w:rsidR="00B60DD0" w:rsidRPr="00E50EE3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0EE3">
              <w:rPr>
                <w:rFonts w:eastAsia="Times New Roman" w:cstheme="minorHAnsi"/>
                <w:sz w:val="20"/>
                <w:szCs w:val="20"/>
                <w:lang w:eastAsia="pl-PL"/>
              </w:rPr>
              <w:t>Pani/Pana dane osobowe nie będą przekazywane do państw trzecich (tj. poza Europejski Obszar Gospodarczy) ani do organizacji międzynarodowych, z zastrzeżeniem przypadków, gdy z Umowy albo pisemnej dyspozycji Beneficjenta Umowy w sprawie udostępnienia produktu lub usługi wyraźnie to wynika;</w:t>
            </w:r>
          </w:p>
          <w:p w:rsidR="00B60DD0" w:rsidRPr="00E50EE3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50EE3">
              <w:rPr>
                <w:rFonts w:eastAsia="Times New Roman" w:cstheme="minorHAnsi"/>
                <w:sz w:val="20"/>
                <w:szCs w:val="20"/>
                <w:lang w:eastAsia="pl-PL"/>
              </w:rPr>
              <w:t>Pani/Pana dane osobowe, o których mowa w ust. 1, będą przetwarzane przez okres niezbędny do realizacji postanowień Umowy, a po tym czasie przez okres oraz w zakresie wymaganym przez przepisy prawa powszechnie obowiązującego lub dla zabezpieczenia i dochodzenia ewentualnych roszczeń;</w:t>
            </w:r>
          </w:p>
          <w:p w:rsidR="00B60DD0" w:rsidRPr="00E50EE3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Pani/Pana dane osobowe nie będą podlegały zautomatyzowanemu podejmowaniu decyzji, w tym profilowaniu, w rozumieniu art. 22 RODO;</w:t>
            </w:r>
          </w:p>
          <w:p w:rsidR="00B60DD0" w:rsidRPr="00E50EE3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 xml:space="preserve">osobom, o których mowa w ust. 1, przysługuje prawo dostępu do swoich danych osobowych oraz prawo żądania ich sprostowania, usunięcia, ograniczenia przetwarzania, przenoszenia; w zakresie, w jakim </w:t>
            </w:r>
            <w:r w:rsidRPr="00E50EE3">
              <w:rPr>
                <w:rFonts w:cstheme="minorHAnsi"/>
                <w:sz w:val="20"/>
                <w:szCs w:val="20"/>
              </w:rPr>
              <w:lastRenderedPageBreak/>
              <w:t>podstawą przetwarzania danych jest przesłanka prawnie uzasadnionego interesu administratora – prawo wniesienia sprzeciwu wobec przetwarzania danych osobowych; w zakresie, w jakim podstawą przetwarzania danych jest zgoda – prawo wycofania zgody, a ponadto prawo wniesienia skargi do organu nadzorczego, którym jest Prezes Urzędu Ochrony Danych Osobowych;</w:t>
            </w:r>
          </w:p>
          <w:p w:rsidR="00F37471" w:rsidRPr="00E50EE3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podanie danych osobowych jest niezbędne do rozpatrzenia Wniosku o udzielenie pożyczki a także udzielenia i realizacji Umowy pożyczki oraz umorzenia pożyczki ramach Programu „Postaw na rozwój – europejskie pożyczki na kształcenie”.</w:t>
            </w:r>
          </w:p>
        </w:tc>
      </w:tr>
      <w:tr w:rsidR="00B60DD0" w:rsidRPr="00E50EE3" w:rsidTr="00E50EE3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:rsidR="00B60DD0" w:rsidRPr="00E50EE3" w:rsidRDefault="00B60DD0" w:rsidP="00E50EE3">
            <w:pPr>
              <w:spacing w:line="276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50E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fldChar w:fldCharType="begin">
                <w:ffData>
                  <w:name w:val="Wybó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06"/>
            <w:r w:rsidRPr="00E50E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="006E03C1" w:rsidRPr="00E50E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r>
            <w:r w:rsidR="0000000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separate"/>
            </w:r>
            <w:r w:rsidRPr="00E50E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end"/>
            </w:r>
            <w:bookmarkEnd w:id="0"/>
            <w:r w:rsidRPr="00E50E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Oświadczam, że zapoznałem/łam się z powyższymi informacjami.</w:t>
            </w:r>
          </w:p>
        </w:tc>
      </w:tr>
    </w:tbl>
    <w:p w:rsidR="00F37471" w:rsidRPr="00E50EE3" w:rsidRDefault="00F37471" w:rsidP="005606AB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288"/>
      </w:tblGrid>
      <w:tr w:rsidR="00486737" w:rsidRPr="00E50EE3" w:rsidTr="009770ED">
        <w:trPr>
          <w:trHeight w:val="39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:rsidR="00F37471" w:rsidRPr="00E50EE3" w:rsidRDefault="00F37471" w:rsidP="00486737">
            <w:pPr>
              <w:pStyle w:val="Akapitzlist"/>
              <w:keepNext/>
              <w:numPr>
                <w:ilvl w:val="0"/>
                <w:numId w:val="18"/>
              </w:numPr>
              <w:ind w:left="714" w:hanging="357"/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 xml:space="preserve">INFORMACJA WS. PRZETWARZANIA DANYCH OSOBOWYCH (KLAUZULA INFORMACYJNA </w:t>
            </w:r>
            <w:r w:rsidR="00B60DD0" w:rsidRPr="00E50EE3">
              <w:rPr>
                <w:rFonts w:cstheme="minorHAnsi"/>
                <w:b/>
                <w:bCs/>
                <w:sz w:val="20"/>
                <w:szCs w:val="20"/>
              </w:rPr>
              <w:t>MINISTRA WŁAŚCIWEGO DO SPRAW ROZOWJU REGIONALNEGO</w:t>
            </w:r>
            <w:r w:rsidRPr="00E50EE3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F37471" w:rsidRPr="00E50EE3" w:rsidTr="006E277D">
        <w:trPr>
          <w:trHeight w:val="305"/>
        </w:trPr>
        <w:tc>
          <w:tcPr>
            <w:tcW w:w="5000" w:type="pct"/>
            <w:shd w:val="clear" w:color="auto" w:fill="auto"/>
            <w:vAlign w:val="center"/>
          </w:tcPr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W celu wykonania obowiązku nałożonego art. 13 i 14 RODO</w:t>
            </w:r>
            <w:r w:rsidRPr="00E50EE3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E50EE3">
              <w:rPr>
                <w:rFonts w:cstheme="minorHAnsi"/>
                <w:sz w:val="20"/>
                <w:szCs w:val="20"/>
              </w:rPr>
              <w:t>, w związku z art. 88 ustawy o zasadach realizacji zadań finansowanych ze środków europejskich w perspektywie finansowej 2021-2027</w:t>
            </w:r>
            <w:r w:rsidRPr="00E50EE3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E50EE3">
              <w:rPr>
                <w:rFonts w:cstheme="minorHAnsi"/>
                <w:sz w:val="20"/>
                <w:szCs w:val="20"/>
              </w:rPr>
              <w:t>, informujemy o zasadach przetwarzania Państwa danych osobowych:</w:t>
            </w: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E50EE3" w:rsidRDefault="00B60DD0" w:rsidP="00B60DD0">
            <w:pPr>
              <w:pStyle w:val="Akapitzlist"/>
              <w:spacing w:before="240" w:after="240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>I. Administrator</w:t>
            </w: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Odrębnym administratorem Państwa danych jest:</w:t>
            </w: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1. Minister właściwy do spraw rozwoju regionalnego z siedzibą przy ul. Wspólnej 2/4, 00-926 Warszawa.</w:t>
            </w: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>II. Cel przetwarzania danych</w:t>
            </w: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>III. Podstawa przetwarzania</w:t>
            </w: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Będziemy przetwarzać Państwa dane osobowe w związku z tym, że:</w:t>
            </w: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1. Zobowiązuje nas do tego prawo (art. 6 ust. 1 lit. c, art. 9 ust. 2 lit. g oraz art. 10</w:t>
            </w:r>
            <w:r w:rsidRPr="00E50EE3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E50EE3">
              <w:rPr>
                <w:rFonts w:cstheme="minorHAnsi"/>
                <w:sz w:val="20"/>
                <w:szCs w:val="20"/>
              </w:rPr>
              <w:t xml:space="preserve"> RODO)</w:t>
            </w:r>
            <w:r w:rsidRPr="00E50EE3">
              <w:rPr>
                <w:rFonts w:cstheme="minorHAnsi"/>
                <w:sz w:val="20"/>
                <w:szCs w:val="20"/>
                <w:vertAlign w:val="superscript"/>
              </w:rPr>
              <w:t>4</w:t>
            </w:r>
            <w:r w:rsidRPr="00E50EE3">
              <w:rPr>
                <w:rFonts w:cstheme="minorHAnsi"/>
                <w:sz w:val="20"/>
                <w:szCs w:val="20"/>
              </w:rPr>
              <w:t>:</w:t>
            </w:r>
          </w:p>
          <w:p w:rsidR="00B60DD0" w:rsidRPr="00E50EE3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      </w:r>
          </w:p>
          <w:p w:rsidR="00B60DD0" w:rsidRPr="00E50EE3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rozporządzenie Parlamentu Europejskiego i Rady (UE) 2021/1057 z dnia 24 czerwca 2021 r. ustanawiające Europejski Fundusz Społeczny Plus (EFS+) oraz uchylające rozporządzenie (UE) nr 1296/2013 (Dz. Urz. UE L 231 z 30.06.2021, str. 21, z późn. zm.)</w:t>
            </w:r>
          </w:p>
          <w:p w:rsidR="00B60DD0" w:rsidRPr="00E50EE3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ustawa z dnia 28 kwietnia 2022 r. o zasadach realizacji zadań finansowanych ze środków europejskich w perspektywie finansowej 2021-2027, w szczególności art. 87-93,</w:t>
            </w:r>
          </w:p>
          <w:p w:rsidR="00B60DD0" w:rsidRPr="00E50EE3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ustawa z 14 czerwca 1960 r. - Kodeks postępowania administracyjnego,</w:t>
            </w:r>
          </w:p>
          <w:p w:rsidR="00B60DD0" w:rsidRPr="00E50EE3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ustawa z 27 sierpnia 2009 r. o finansach publicznych.</w:t>
            </w: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>IV. Sposób pozyskiwania danych</w:t>
            </w:r>
          </w:p>
          <w:p w:rsidR="00203D4F" w:rsidRPr="00E50EE3" w:rsidRDefault="00203D4F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60DD0" w:rsidRPr="00E50EE3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Dane pozyskujemy bezpośrednio od osób, których one dotyczą, albo od instytucji i podmiotów zaangażowanych w realizację Programu, w tym w szczególności od wnioskodawców, beneficjentów, partnerów.</w:t>
            </w:r>
          </w:p>
          <w:p w:rsidR="00203D4F" w:rsidRPr="00E50EE3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>V. Dostęp do danych osobowych</w:t>
            </w:r>
          </w:p>
          <w:p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lastRenderedPageBreak/>
              <w:t>Dostęp do Państwa danych osobowych mają pracownicy i współpracownicy administratora. Ponadto Państwa dane osobowe mogą być powierzane lub udostępniane:</w:t>
            </w:r>
          </w:p>
          <w:p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1. podmiotom, którym zleciliśmy wykonywanie zadań w FERS,</w:t>
            </w:r>
          </w:p>
          <w:p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2. organom Komisji Europejskiej, ministrowi właściwemu do spraw finansów publicznych, prezesowi zakładu ubezpieczeń społecznych,</w:t>
            </w:r>
          </w:p>
          <w:p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3. podmiotom, które wykonują dla nas usługi związane z obsługą i rozwojem systemów teleinformatycznych, a także zapewnieniem łączności, np. dostawcom rozwiązań IT i operatorom telekomunikacyjnym.</w:t>
            </w:r>
          </w:p>
          <w:p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>VI. Okres przechowywania danych</w:t>
            </w:r>
          </w:p>
          <w:p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Dane osobowe są przechowywane przez okres niezbędny do realizacji celów określonych w punkcie II.</w:t>
            </w:r>
          </w:p>
          <w:p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>VII. Prawa osób, których dane dotyczą</w:t>
            </w:r>
          </w:p>
          <w:p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Przysługują Państwu następujące prawa:</w:t>
            </w:r>
          </w:p>
          <w:p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1. prawo dostępu do swoich danych oraz otrzymania ich kopii (art. 15 RODO),</w:t>
            </w:r>
          </w:p>
          <w:p w:rsidR="00203D4F" w:rsidRPr="00E50EE3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2. prawo do sprostowania swoich danych (art. 16 RODO),</w:t>
            </w: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3. prawo do usunięcia swoich danych (art. 17 RODO) - jeśli nie zaistniały okoliczności, o których mowa w art. 17 ust. 3 RODO,</w:t>
            </w: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4. prawo do żądania od administratora ograniczenia przetwarzania swoich danych (art. 18 RODO),</w:t>
            </w: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5. prawo do przenoszenia swoich danych (art. 20 RODO) - jeśli przetwarzanie odbywa się na podstawie umowy: w celu jej zawarcia lub realizacji (w myśl art. 6 ust. 1 lit. b RODO), oraz w sposób zautomatyzowany</w:t>
            </w:r>
            <w:r w:rsidRPr="00E50EE3">
              <w:rPr>
                <w:rFonts w:cstheme="minorHAnsi"/>
                <w:sz w:val="20"/>
                <w:szCs w:val="20"/>
                <w:vertAlign w:val="superscript"/>
              </w:rPr>
              <w:t>5</w:t>
            </w:r>
            <w:r w:rsidRPr="00E50EE3">
              <w:rPr>
                <w:rFonts w:cstheme="minorHAnsi"/>
                <w:sz w:val="20"/>
                <w:szCs w:val="20"/>
              </w:rPr>
              <w:t>,</w:t>
            </w: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6.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 w:rsidR="00203D4F" w:rsidRPr="00E50EE3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>VIII. Zautomatyzowane podejmowanie decyzji</w:t>
            </w:r>
          </w:p>
          <w:p w:rsidR="00203D4F" w:rsidRPr="00E50EE3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Dane osobowe nie będą podlegały zautomatyzowanemu podejmowaniu decyzji, w tym profilowaniu.</w:t>
            </w:r>
          </w:p>
          <w:p w:rsidR="00203D4F" w:rsidRPr="00E50EE3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>IX. Przekazywanie danych do państwa trzeciego</w:t>
            </w:r>
          </w:p>
          <w:p w:rsidR="00203D4F" w:rsidRPr="00E50EE3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Państwa dane osobowe nie będą przekazywane do państwa trzeciego.</w:t>
            </w:r>
          </w:p>
          <w:p w:rsidR="00203D4F" w:rsidRPr="00E50EE3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>X. Kontakt z administratorem danych i Inspektorem Ochrony Danych</w:t>
            </w:r>
          </w:p>
          <w:p w:rsidR="00203D4F" w:rsidRPr="00E50EE3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:rsidR="00B60DD0" w:rsidRPr="00E50EE3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Jeśli mają Państwo pytania dotyczące przetwarzania przez ministra właściwego do spraw rozwoju regionalnego danych osobowych, prosimy kontaktować się z Inspektorem Ochrony Danych (IOD) w następujący sposób:</w:t>
            </w:r>
          </w:p>
          <w:p w:rsidR="00B60DD0" w:rsidRPr="00E50EE3" w:rsidRDefault="00B60DD0" w:rsidP="00203D4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>pocztą tradycyjną (ul. Wspólna 2/4, 00-926 Warszawa),</w:t>
            </w:r>
          </w:p>
          <w:p w:rsidR="00F37471" w:rsidRPr="00E50EE3" w:rsidRDefault="00B60DD0" w:rsidP="00203D4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t xml:space="preserve">elektronicznie (adres e-mail: </w:t>
            </w:r>
            <w:hyperlink r:id="rId8" w:history="1">
              <w:r w:rsidR="00203D4F" w:rsidRPr="00E50EE3">
                <w:rPr>
                  <w:rStyle w:val="Hipercze"/>
                  <w:rFonts w:cstheme="minorHAnsi"/>
                  <w:sz w:val="20"/>
                  <w:szCs w:val="20"/>
                </w:rPr>
                <w:t>IOD@mfipr.gov.pl</w:t>
              </w:r>
            </w:hyperlink>
            <w:r w:rsidRPr="00E50EE3">
              <w:rPr>
                <w:rFonts w:cstheme="minorHAnsi"/>
                <w:sz w:val="20"/>
                <w:szCs w:val="20"/>
              </w:rPr>
              <w:t>).</w:t>
            </w:r>
          </w:p>
          <w:p w:rsidR="00203D4F" w:rsidRPr="00E50EE3" w:rsidRDefault="00203D4F" w:rsidP="00203D4F">
            <w:pPr>
              <w:pBdr>
                <w:bottom w:val="single" w:sz="12" w:space="1" w:color="auto"/>
              </w:pBdr>
              <w:rPr>
                <w:rFonts w:cstheme="minorHAnsi"/>
                <w:sz w:val="20"/>
                <w:szCs w:val="20"/>
              </w:rPr>
            </w:pPr>
          </w:p>
          <w:p w:rsidR="00203D4F" w:rsidRPr="00E50EE3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E50EE3">
              <w:rPr>
                <w:rFonts w:cstheme="minorHAnsi"/>
                <w:sz w:val="16"/>
                <w:szCs w:val="16"/>
              </w:rPr>
              <w:t>1 Rozporządzenie Parlamentu Europejskiego i Rady (UE) 2016/679 z 27 kwietnia 2016 r. w sprawie ochrony osób fizycznych w związku z przetwarzaniem danych osobowych i w sprawie swobodnego przepływu takich danych (Dz. Urz. UE. L 119 z 4 maja 2016 r., s.1-88).</w:t>
            </w:r>
          </w:p>
          <w:p w:rsidR="00203D4F" w:rsidRPr="00E50EE3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E50EE3">
              <w:rPr>
                <w:rFonts w:cstheme="minorHAnsi"/>
                <w:sz w:val="16"/>
                <w:szCs w:val="16"/>
              </w:rPr>
              <w:t>2 Ustawa z dnia 28 kwietnia 2022 r o zasadach realizacji zadań finansowanych ze środków europejskich w perspektywie finansowej 2021-2027 (Dz.U. 2022 poz. 1079), zwana dalej „ustawą wdrożeniową”.</w:t>
            </w:r>
          </w:p>
          <w:p w:rsidR="00203D4F" w:rsidRPr="00E50EE3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E50EE3">
              <w:rPr>
                <w:rFonts w:cstheme="minorHAnsi"/>
                <w:sz w:val="16"/>
                <w:szCs w:val="16"/>
              </w:rPr>
              <w:t>3 Dotyczy wyłącznie projektów aktywizujących osoby odbywające karę pozbawienia wolności.</w:t>
            </w:r>
          </w:p>
          <w:p w:rsidR="00203D4F" w:rsidRPr="00E50EE3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E50EE3">
              <w:rPr>
                <w:rFonts w:cstheme="minorHAnsi"/>
                <w:sz w:val="16"/>
                <w:szCs w:val="16"/>
              </w:rPr>
              <w:t>4 Należy wskazać jeden lub kilka przepisów prawa - możliwe jest ich przywołanie w zakresie ograniczonym na potrzeby konkretnej klauzuli.</w:t>
            </w:r>
          </w:p>
          <w:p w:rsidR="00203D4F" w:rsidRPr="00E50EE3" w:rsidRDefault="00203D4F" w:rsidP="00203D4F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16"/>
                <w:szCs w:val="16"/>
              </w:rPr>
              <w:t>5 Do automatyzacji procesu przetwarzania danych osobowych wystarczy, że dane te są zapisane na dysku komputera.</w:t>
            </w:r>
          </w:p>
        </w:tc>
      </w:tr>
      <w:tr w:rsidR="00203D4F" w:rsidRPr="00E50EE3" w:rsidTr="00203D4F">
        <w:trPr>
          <w:trHeight w:val="505"/>
        </w:trPr>
        <w:tc>
          <w:tcPr>
            <w:tcW w:w="5000" w:type="pct"/>
            <w:shd w:val="clear" w:color="auto" w:fill="auto"/>
            <w:vAlign w:val="center"/>
          </w:tcPr>
          <w:p w:rsidR="00203D4F" w:rsidRPr="00E50EE3" w:rsidRDefault="00203D4F" w:rsidP="00203D4F">
            <w:pPr>
              <w:spacing w:after="120" w:line="276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E50E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fldChar w:fldCharType="begin">
                <w:ffData>
                  <w:name w:val="Wybó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="006E03C1" w:rsidRPr="00E50E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r>
            <w:r w:rsidR="0000000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separate"/>
            </w:r>
            <w:r w:rsidRPr="00E50E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end"/>
            </w:r>
            <w:r w:rsidRPr="00E50EE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Oświadczam, że zapoznałem/łam się z powyższymi informacjami.</w:t>
            </w:r>
          </w:p>
        </w:tc>
      </w:tr>
    </w:tbl>
    <w:p w:rsidR="00F37471" w:rsidRPr="00E50EE3" w:rsidRDefault="00F37471" w:rsidP="005606AB">
      <w:pPr>
        <w:rPr>
          <w:rFonts w:cstheme="minorHAnsi"/>
          <w:b/>
          <w:bCs/>
          <w:sz w:val="20"/>
          <w:szCs w:val="20"/>
        </w:rPr>
      </w:pPr>
    </w:p>
    <w:p w:rsidR="00DB25B6" w:rsidRPr="00E50EE3" w:rsidRDefault="00DB25B6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3"/>
        <w:gridCol w:w="1783"/>
        <w:gridCol w:w="1985"/>
        <w:gridCol w:w="2971"/>
      </w:tblGrid>
      <w:tr w:rsidR="00F712E0" w:rsidRPr="00E50EE3" w:rsidTr="009770ED">
        <w:trPr>
          <w:trHeight w:val="1011"/>
        </w:trPr>
        <w:tc>
          <w:tcPr>
            <w:tcW w:w="2323" w:type="dxa"/>
            <w:vMerge w:val="restart"/>
            <w:shd w:val="clear" w:color="auto" w:fill="808080" w:themeFill="background1" w:themeFillShade="80"/>
            <w:vAlign w:val="center"/>
          </w:tcPr>
          <w:p w:rsidR="00F712E0" w:rsidRPr="00E50EE3" w:rsidRDefault="00F712E0" w:rsidP="00F712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50EE3">
              <w:rPr>
                <w:rFonts w:cstheme="minorHAnsi"/>
                <w:b/>
                <w:bCs/>
                <w:sz w:val="20"/>
                <w:szCs w:val="20"/>
              </w:rPr>
              <w:t xml:space="preserve">PODPIS </w:t>
            </w:r>
            <w:r w:rsidR="00486737" w:rsidRPr="00E50EE3">
              <w:rPr>
                <w:rFonts w:cstheme="minorHAnsi"/>
                <w:b/>
                <w:bCs/>
                <w:sz w:val="20"/>
                <w:szCs w:val="20"/>
              </w:rPr>
              <w:t>PORĘCZYCIELA</w:t>
            </w:r>
          </w:p>
        </w:tc>
        <w:tc>
          <w:tcPr>
            <w:tcW w:w="1783" w:type="dxa"/>
            <w:vAlign w:val="center"/>
          </w:tcPr>
          <w:p w:rsidR="00F712E0" w:rsidRPr="00E50EE3" w:rsidRDefault="00F712E0" w:rsidP="00F712E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7"/>
                  <w:enabled/>
                  <w:calcOnExit w:val="0"/>
                  <w:textInput/>
                </w:ffData>
              </w:fldChar>
            </w:r>
            <w:bookmarkStart w:id="1" w:name="Tekst177"/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85" w:type="dxa"/>
            <w:vAlign w:val="center"/>
          </w:tcPr>
          <w:p w:rsidR="00F712E0" w:rsidRPr="00E50EE3" w:rsidRDefault="00F712E0" w:rsidP="00F712E0">
            <w:pPr>
              <w:rPr>
                <w:rFonts w:cstheme="minorHAnsi"/>
                <w:sz w:val="20"/>
                <w:szCs w:val="20"/>
              </w:rPr>
            </w:pPr>
            <w:r w:rsidRPr="00E50EE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kst178"/>
            <w:r w:rsidRPr="00E50EE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50EE3">
              <w:rPr>
                <w:rFonts w:cstheme="minorHAnsi"/>
                <w:sz w:val="20"/>
                <w:szCs w:val="20"/>
              </w:rPr>
            </w:r>
            <w:r w:rsidRPr="00E50EE3">
              <w:rPr>
                <w:rFonts w:cstheme="minorHAnsi"/>
                <w:sz w:val="20"/>
                <w:szCs w:val="20"/>
              </w:rPr>
              <w:fldChar w:fldCharType="separate"/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="006E03C1">
              <w:rPr>
                <w:rFonts w:cstheme="minorHAnsi"/>
                <w:noProof/>
                <w:sz w:val="20"/>
                <w:szCs w:val="20"/>
              </w:rPr>
              <w:t> </w:t>
            </w:r>
            <w:r w:rsidRPr="00E50EE3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971" w:type="dxa"/>
            <w:vAlign w:val="center"/>
          </w:tcPr>
          <w:p w:rsidR="00F712E0" w:rsidRPr="00E50EE3" w:rsidRDefault="00F712E0" w:rsidP="00F712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12E0" w:rsidRPr="00E50EE3" w:rsidTr="009770ED">
        <w:tc>
          <w:tcPr>
            <w:tcW w:w="2323" w:type="dxa"/>
            <w:vMerge/>
            <w:shd w:val="clear" w:color="auto" w:fill="808080" w:themeFill="background1" w:themeFillShade="80"/>
          </w:tcPr>
          <w:p w:rsidR="00F712E0" w:rsidRPr="00E50EE3" w:rsidRDefault="00F712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  <w:vAlign w:val="bottom"/>
          </w:tcPr>
          <w:p w:rsidR="00F712E0" w:rsidRPr="00E50EE3" w:rsidRDefault="00F712E0" w:rsidP="00F712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50EE3">
              <w:rPr>
                <w:rFonts w:cstheme="minorHAnsi"/>
                <w:sz w:val="16"/>
                <w:szCs w:val="16"/>
              </w:rPr>
              <w:t>Miejscowość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:rsidR="00F712E0" w:rsidRPr="00E50EE3" w:rsidRDefault="00F712E0" w:rsidP="00F712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50EE3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bottom"/>
          </w:tcPr>
          <w:p w:rsidR="00F712E0" w:rsidRPr="00E50EE3" w:rsidRDefault="00F712E0" w:rsidP="00F712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50EE3">
              <w:rPr>
                <w:rFonts w:cstheme="minorHAnsi"/>
                <w:sz w:val="16"/>
                <w:szCs w:val="16"/>
              </w:rPr>
              <w:t xml:space="preserve">Podpis </w:t>
            </w:r>
            <w:r w:rsidR="00486737" w:rsidRPr="00E50EE3">
              <w:rPr>
                <w:rFonts w:cstheme="minorHAnsi"/>
                <w:sz w:val="16"/>
                <w:szCs w:val="16"/>
              </w:rPr>
              <w:t>poręczyciela</w:t>
            </w:r>
          </w:p>
        </w:tc>
      </w:tr>
    </w:tbl>
    <w:p w:rsidR="00F712E0" w:rsidRPr="00E50EE3" w:rsidRDefault="00F712E0" w:rsidP="00E50EE3">
      <w:pPr>
        <w:rPr>
          <w:rFonts w:cstheme="minorHAnsi"/>
          <w:sz w:val="20"/>
          <w:szCs w:val="20"/>
        </w:rPr>
      </w:pPr>
    </w:p>
    <w:sectPr w:rsidR="00F712E0" w:rsidRPr="00E50EE3" w:rsidSect="00E50EE3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6DCD" w:rsidRDefault="00DD6DCD" w:rsidP="00367A1F">
      <w:r>
        <w:separator/>
      </w:r>
    </w:p>
  </w:endnote>
  <w:endnote w:type="continuationSeparator" w:id="0">
    <w:p w:rsidR="00DD6DCD" w:rsidRDefault="00DD6DCD" w:rsidP="0036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074093735"/>
      <w:docPartObj>
        <w:docPartGallery w:val="Page Numbers (Bottom of Page)"/>
        <w:docPartUnique/>
      </w:docPartObj>
    </w:sdtPr>
    <w:sdtContent>
      <w:p w:rsidR="00587B7C" w:rsidRDefault="00587B7C" w:rsidP="00AE70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587B7C" w:rsidRDefault="00587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907025936"/>
      <w:docPartObj>
        <w:docPartGallery w:val="Page Numbers (Bottom of Page)"/>
        <w:docPartUnique/>
      </w:docPartObj>
    </w:sdtPr>
    <w:sdtContent>
      <w:p w:rsidR="00587B7C" w:rsidRDefault="00587B7C" w:rsidP="00AE70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50EE3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587B7C" w:rsidRDefault="00587B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6AD1" w:rsidRDefault="00716AD1" w:rsidP="00716AD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6DCD" w:rsidRDefault="00DD6DCD" w:rsidP="00367A1F">
      <w:r>
        <w:separator/>
      </w:r>
    </w:p>
  </w:footnote>
  <w:footnote w:type="continuationSeparator" w:id="0">
    <w:p w:rsidR="00DD6DCD" w:rsidRDefault="00DD6DCD" w:rsidP="0036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A1F" w:rsidRDefault="009770ED">
    <w:pPr>
      <w:pStyle w:val="Nagwek"/>
    </w:pPr>
    <w:r>
      <w:rPr>
        <w:noProof/>
      </w:rPr>
      <w:drawing>
        <wp:inline distT="0" distB="0" distL="0" distR="0">
          <wp:extent cx="5760720" cy="676910"/>
          <wp:effectExtent l="0" t="0" r="5080" b="0"/>
          <wp:docPr id="8028700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870080" name="Obraz 8028700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4FE39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F48"/>
    <w:multiLevelType w:val="hybridMultilevel"/>
    <w:tmpl w:val="57E6ABD2"/>
    <w:lvl w:ilvl="0" w:tplc="FEFE003C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80B14"/>
    <w:multiLevelType w:val="hybridMultilevel"/>
    <w:tmpl w:val="EC9836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337C"/>
    <w:multiLevelType w:val="hybridMultilevel"/>
    <w:tmpl w:val="5E8EE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146"/>
    <w:multiLevelType w:val="hybridMultilevel"/>
    <w:tmpl w:val="CB8E88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06221"/>
    <w:multiLevelType w:val="hybridMultilevel"/>
    <w:tmpl w:val="19B80F7C"/>
    <w:lvl w:ilvl="0" w:tplc="0584D2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5FCB"/>
    <w:multiLevelType w:val="multilevel"/>
    <w:tmpl w:val="FB26868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1A36"/>
    <w:multiLevelType w:val="hybridMultilevel"/>
    <w:tmpl w:val="5ACA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25E7B"/>
    <w:multiLevelType w:val="hybridMultilevel"/>
    <w:tmpl w:val="78805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34FCE"/>
    <w:multiLevelType w:val="hybridMultilevel"/>
    <w:tmpl w:val="B9300C0C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0" w15:restartNumberingAfterBreak="0">
    <w:nsid w:val="41AA5D9B"/>
    <w:multiLevelType w:val="hybridMultilevel"/>
    <w:tmpl w:val="3BCA21CE"/>
    <w:lvl w:ilvl="0" w:tplc="BAF263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A32E9F"/>
    <w:multiLevelType w:val="hybridMultilevel"/>
    <w:tmpl w:val="C658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06CF5"/>
    <w:multiLevelType w:val="hybridMultilevel"/>
    <w:tmpl w:val="CA10696E"/>
    <w:lvl w:ilvl="0" w:tplc="DD767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87D98"/>
    <w:multiLevelType w:val="hybridMultilevel"/>
    <w:tmpl w:val="E2C65AF6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4" w15:restartNumberingAfterBreak="0">
    <w:nsid w:val="60706105"/>
    <w:multiLevelType w:val="hybridMultilevel"/>
    <w:tmpl w:val="210415C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C6C3340"/>
    <w:multiLevelType w:val="hybridMultilevel"/>
    <w:tmpl w:val="CE9479C4"/>
    <w:lvl w:ilvl="0" w:tplc="0584D2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A1987"/>
    <w:multiLevelType w:val="hybridMultilevel"/>
    <w:tmpl w:val="F20653A8"/>
    <w:lvl w:ilvl="0" w:tplc="A59E1F80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2161AF"/>
    <w:multiLevelType w:val="hybridMultilevel"/>
    <w:tmpl w:val="03C4D058"/>
    <w:lvl w:ilvl="0" w:tplc="13EEF9E2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num w:numId="1" w16cid:durableId="2042508453">
    <w:abstractNumId w:val="5"/>
  </w:num>
  <w:num w:numId="2" w16cid:durableId="945695539">
    <w:abstractNumId w:val="0"/>
  </w:num>
  <w:num w:numId="3" w16cid:durableId="1352804864">
    <w:abstractNumId w:val="2"/>
  </w:num>
  <w:num w:numId="4" w16cid:durableId="1928540919">
    <w:abstractNumId w:val="8"/>
  </w:num>
  <w:num w:numId="5" w16cid:durableId="1671323137">
    <w:abstractNumId w:val="12"/>
  </w:num>
  <w:num w:numId="6" w16cid:durableId="909772407">
    <w:abstractNumId w:val="11"/>
  </w:num>
  <w:num w:numId="7" w16cid:durableId="1240629159">
    <w:abstractNumId w:val="10"/>
  </w:num>
  <w:num w:numId="8" w16cid:durableId="651720213">
    <w:abstractNumId w:val="6"/>
  </w:num>
  <w:num w:numId="9" w16cid:durableId="1661612999">
    <w:abstractNumId w:val="15"/>
  </w:num>
  <w:num w:numId="10" w16cid:durableId="842859028">
    <w:abstractNumId w:val="1"/>
  </w:num>
  <w:num w:numId="11" w16cid:durableId="1556968125">
    <w:abstractNumId w:val="16"/>
  </w:num>
  <w:num w:numId="12" w16cid:durableId="701176145">
    <w:abstractNumId w:val="3"/>
  </w:num>
  <w:num w:numId="13" w16cid:durableId="1771241759">
    <w:abstractNumId w:val="4"/>
  </w:num>
  <w:num w:numId="14" w16cid:durableId="1330258699">
    <w:abstractNumId w:val="14"/>
  </w:num>
  <w:num w:numId="15" w16cid:durableId="33041814">
    <w:abstractNumId w:val="7"/>
  </w:num>
  <w:num w:numId="16" w16cid:durableId="655456449">
    <w:abstractNumId w:val="13"/>
  </w:num>
  <w:num w:numId="17" w16cid:durableId="4674026">
    <w:abstractNumId w:val="9"/>
  </w:num>
  <w:num w:numId="18" w16cid:durableId="16675861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ocumentProtection w:edit="forms" w:enforcement="1" w:cryptProviderType="rsaAES" w:cryptAlgorithmClass="hash" w:cryptAlgorithmType="typeAny" w:cryptAlgorithmSid="14" w:cryptSpinCount="100000" w:hash="WsZdsQcst1fxSSLXNoDNZbdo2dBkcXOOgFXMz5O8BGkV8ocB9Oio5S7EN0uXofB78MpKO+S/FnzjMyOKPlAiOA==" w:salt="hf5ty8Jr3V9xpsPby59N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A1F"/>
    <w:rsid w:val="00012B11"/>
    <w:rsid w:val="000346A7"/>
    <w:rsid w:val="000518E8"/>
    <w:rsid w:val="00055B68"/>
    <w:rsid w:val="00090583"/>
    <w:rsid w:val="000A2F7D"/>
    <w:rsid w:val="0013181D"/>
    <w:rsid w:val="00131AB7"/>
    <w:rsid w:val="001347D1"/>
    <w:rsid w:val="00181872"/>
    <w:rsid w:val="001957AB"/>
    <w:rsid w:val="001A7268"/>
    <w:rsid w:val="00203D4F"/>
    <w:rsid w:val="00206731"/>
    <w:rsid w:val="00213357"/>
    <w:rsid w:val="00246775"/>
    <w:rsid w:val="00294950"/>
    <w:rsid w:val="002C4B11"/>
    <w:rsid w:val="003245AD"/>
    <w:rsid w:val="003466B4"/>
    <w:rsid w:val="00357346"/>
    <w:rsid w:val="0036185C"/>
    <w:rsid w:val="00367A1F"/>
    <w:rsid w:val="003A37E7"/>
    <w:rsid w:val="003A6E4F"/>
    <w:rsid w:val="003D59A1"/>
    <w:rsid w:val="003F6E51"/>
    <w:rsid w:val="004529AB"/>
    <w:rsid w:val="00486737"/>
    <w:rsid w:val="00495D79"/>
    <w:rsid w:val="004D57A3"/>
    <w:rsid w:val="00531994"/>
    <w:rsid w:val="00536FF5"/>
    <w:rsid w:val="005606AB"/>
    <w:rsid w:val="00587B7C"/>
    <w:rsid w:val="005C6158"/>
    <w:rsid w:val="005D72E1"/>
    <w:rsid w:val="005F6CA8"/>
    <w:rsid w:val="00660A62"/>
    <w:rsid w:val="006E03C1"/>
    <w:rsid w:val="006E277D"/>
    <w:rsid w:val="006E44BD"/>
    <w:rsid w:val="00716AD1"/>
    <w:rsid w:val="00733DB3"/>
    <w:rsid w:val="007F43C3"/>
    <w:rsid w:val="00823722"/>
    <w:rsid w:val="00834DC5"/>
    <w:rsid w:val="008A3266"/>
    <w:rsid w:val="00931880"/>
    <w:rsid w:val="009770ED"/>
    <w:rsid w:val="00977B09"/>
    <w:rsid w:val="009E2377"/>
    <w:rsid w:val="00A33CB4"/>
    <w:rsid w:val="00A35BAE"/>
    <w:rsid w:val="00A61A26"/>
    <w:rsid w:val="00A93BED"/>
    <w:rsid w:val="00B17352"/>
    <w:rsid w:val="00B249D1"/>
    <w:rsid w:val="00B45995"/>
    <w:rsid w:val="00B60DD0"/>
    <w:rsid w:val="00B730D2"/>
    <w:rsid w:val="00B82AEE"/>
    <w:rsid w:val="00BB4C76"/>
    <w:rsid w:val="00BF7491"/>
    <w:rsid w:val="00C025A0"/>
    <w:rsid w:val="00C16ED2"/>
    <w:rsid w:val="00C37EAF"/>
    <w:rsid w:val="00C84EDE"/>
    <w:rsid w:val="00C91D4E"/>
    <w:rsid w:val="00CA186E"/>
    <w:rsid w:val="00CB3230"/>
    <w:rsid w:val="00CC6765"/>
    <w:rsid w:val="00D147E7"/>
    <w:rsid w:val="00D14D20"/>
    <w:rsid w:val="00D20399"/>
    <w:rsid w:val="00D62673"/>
    <w:rsid w:val="00DB25B6"/>
    <w:rsid w:val="00DB5BC8"/>
    <w:rsid w:val="00DD6DCD"/>
    <w:rsid w:val="00DE0F26"/>
    <w:rsid w:val="00DE2417"/>
    <w:rsid w:val="00DE4740"/>
    <w:rsid w:val="00E00236"/>
    <w:rsid w:val="00E15390"/>
    <w:rsid w:val="00E43061"/>
    <w:rsid w:val="00E460F3"/>
    <w:rsid w:val="00E50EE3"/>
    <w:rsid w:val="00E67AD1"/>
    <w:rsid w:val="00E95689"/>
    <w:rsid w:val="00EA1E43"/>
    <w:rsid w:val="00F24851"/>
    <w:rsid w:val="00F37471"/>
    <w:rsid w:val="00F4076A"/>
    <w:rsid w:val="00F42F9E"/>
    <w:rsid w:val="00F549DB"/>
    <w:rsid w:val="00F712E0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B619C77-553D-1542-B296-855A93C4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1F"/>
  </w:style>
  <w:style w:type="paragraph" w:styleId="Stopka">
    <w:name w:val="footer"/>
    <w:basedOn w:val="Normalny"/>
    <w:link w:val="Stopka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1F"/>
  </w:style>
  <w:style w:type="table" w:styleId="Tabela-Siatka">
    <w:name w:val="Table Grid"/>
    <w:basedOn w:val="Standardowy"/>
    <w:uiPriority w:val="39"/>
    <w:rsid w:val="0036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7A1F"/>
    <w:pPr>
      <w:ind w:left="720"/>
      <w:contextualSpacing/>
    </w:pPr>
  </w:style>
  <w:style w:type="paragraph" w:customStyle="1" w:styleId="Default">
    <w:name w:val="Default"/>
    <w:rsid w:val="00931880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numbering" w:customStyle="1" w:styleId="Biecalista1">
    <w:name w:val="Bieżąca lista1"/>
    <w:uiPriority w:val="99"/>
    <w:rsid w:val="008A3266"/>
    <w:pPr>
      <w:numPr>
        <w:numId w:val="8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587B7C"/>
  </w:style>
  <w:style w:type="character" w:customStyle="1" w:styleId="AkapitzlistZnak">
    <w:name w:val="Akapit z listą Znak"/>
    <w:link w:val="Akapitzlist"/>
    <w:uiPriority w:val="34"/>
    <w:locked/>
    <w:rsid w:val="00B60DD0"/>
  </w:style>
  <w:style w:type="character" w:styleId="Hipercze">
    <w:name w:val="Hyperlink"/>
    <w:basedOn w:val="Domylnaczcionkaakapitu"/>
    <w:uiPriority w:val="99"/>
    <w:unhideWhenUsed/>
    <w:rsid w:val="00203D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3D4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E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D9F469-E42D-4325-B1EA-1D514C18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2331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it@frp.pl</dc:creator>
  <cp:keywords/>
  <dc:description/>
  <cp:lastModifiedBy>it@frp.pl</cp:lastModifiedBy>
  <cp:revision>15</cp:revision>
  <dcterms:created xsi:type="dcterms:W3CDTF">2024-09-18T08:35:00Z</dcterms:created>
  <dcterms:modified xsi:type="dcterms:W3CDTF">2025-02-21T09:24:00Z</dcterms:modified>
</cp:coreProperties>
</file>