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277D" w:rsidRPr="00E50EE3" w:rsidRDefault="00E50EE3" w:rsidP="00486737">
      <w:pPr>
        <w:jc w:val="center"/>
        <w:rPr>
          <w:rFonts w:cstheme="minorHAnsi"/>
          <w:b/>
          <w:bCs/>
          <w:sz w:val="28"/>
          <w:szCs w:val="28"/>
        </w:rPr>
      </w:pPr>
      <w:r w:rsidRPr="00E50EE3">
        <w:rPr>
          <w:rFonts w:cstheme="minorHAnsi"/>
          <w:b/>
          <w:bCs/>
          <w:sz w:val="28"/>
          <w:szCs w:val="28"/>
        </w:rPr>
        <w:t>KWESTIONARIUSZ PORĘCZYCIELA</w:t>
      </w:r>
    </w:p>
    <w:p w:rsidR="00486737" w:rsidRPr="00E50EE3" w:rsidRDefault="00486737" w:rsidP="006E277D">
      <w:pPr>
        <w:rPr>
          <w:rFonts w:cstheme="minorHAnsi"/>
          <w:b/>
          <w:bCs/>
        </w:rPr>
      </w:pPr>
    </w:p>
    <w:p w:rsidR="00DB5BC8" w:rsidRPr="00E50EE3" w:rsidRDefault="00486737" w:rsidP="006E277D">
      <w:pPr>
        <w:jc w:val="center"/>
        <w:rPr>
          <w:rFonts w:cstheme="minorHAnsi"/>
          <w:b/>
          <w:bCs/>
          <w:sz w:val="22"/>
          <w:szCs w:val="22"/>
        </w:rPr>
      </w:pPr>
      <w:r w:rsidRPr="00E50EE3">
        <w:rPr>
          <w:rFonts w:cstheme="minorHAnsi"/>
          <w:b/>
          <w:bCs/>
          <w:sz w:val="22"/>
          <w:szCs w:val="22"/>
        </w:rPr>
        <w:t>Do w</w:t>
      </w:r>
      <w:r w:rsidR="00367A1F" w:rsidRPr="00E50EE3">
        <w:rPr>
          <w:rFonts w:cstheme="minorHAnsi"/>
          <w:b/>
          <w:bCs/>
          <w:sz w:val="22"/>
          <w:szCs w:val="22"/>
        </w:rPr>
        <w:t>niosk</w:t>
      </w:r>
      <w:r w:rsidRPr="00E50EE3">
        <w:rPr>
          <w:rFonts w:cstheme="minorHAnsi"/>
          <w:b/>
          <w:bCs/>
          <w:sz w:val="22"/>
          <w:szCs w:val="22"/>
        </w:rPr>
        <w:t>u</w:t>
      </w:r>
      <w:r w:rsidR="00367A1F" w:rsidRPr="00E50EE3">
        <w:rPr>
          <w:rFonts w:cstheme="minorHAnsi"/>
          <w:b/>
          <w:bCs/>
          <w:sz w:val="22"/>
          <w:szCs w:val="22"/>
        </w:rPr>
        <w:t xml:space="preserve"> o pożyczkę z częściowym umorzeniem w ramach Projektu „Postaw na rozwój – europejskie pożyczki na kształcenie” programu Fundusze Europejskie dla Rozwoju Społecznego 2021-2027 współfinansowanego ze środków Europejskiego Funduszu Społecznego Plus</w:t>
      </w:r>
    </w:p>
    <w:p w:rsidR="00CA186E" w:rsidRPr="00E50EE3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409"/>
        <w:gridCol w:w="1566"/>
        <w:gridCol w:w="1412"/>
        <w:gridCol w:w="1737"/>
        <w:gridCol w:w="1410"/>
        <w:gridCol w:w="1754"/>
      </w:tblGrid>
      <w:tr w:rsidR="00486737" w:rsidRPr="00E50EE3" w:rsidTr="009770ED">
        <w:trPr>
          <w:trHeight w:val="397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:rsidR="00F4076A" w:rsidRPr="00E50EE3" w:rsidRDefault="00486737" w:rsidP="00486737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DANE PORĘCZYCIELA</w:t>
            </w:r>
          </w:p>
        </w:tc>
      </w:tr>
      <w:tr w:rsidR="00F549DB" w:rsidRPr="00E50EE3" w:rsidTr="009770ED">
        <w:trPr>
          <w:trHeight w:val="440"/>
        </w:trPr>
        <w:tc>
          <w:tcPr>
            <w:tcW w:w="759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84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0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Drugie imię</w:t>
            </w:r>
          </w:p>
        </w:tc>
        <w:tc>
          <w:tcPr>
            <w:tcW w:w="93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944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9770ED">
        <w:trPr>
          <w:trHeight w:val="288"/>
        </w:trPr>
        <w:tc>
          <w:tcPr>
            <w:tcW w:w="759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urodzenia</w:t>
            </w:r>
          </w:p>
        </w:tc>
        <w:tc>
          <w:tcPr>
            <w:tcW w:w="84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0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93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Płeć</w:t>
            </w:r>
          </w:p>
        </w:tc>
        <w:tc>
          <w:tcPr>
            <w:tcW w:w="944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Kobieta</w:t>
            </w:r>
          </w:p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Mężczyzna</w:t>
            </w:r>
          </w:p>
        </w:tc>
      </w:tr>
      <w:tr w:rsidR="00B730D2" w:rsidRPr="00E50EE3" w:rsidTr="009770ED">
        <w:trPr>
          <w:trHeight w:val="288"/>
        </w:trPr>
        <w:tc>
          <w:tcPr>
            <w:tcW w:w="759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1603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5" w:type="pct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1703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09"/>
        <w:gridCol w:w="1359"/>
        <w:gridCol w:w="1611"/>
        <w:gridCol w:w="591"/>
        <w:gridCol w:w="1163"/>
        <w:gridCol w:w="433"/>
        <w:gridCol w:w="968"/>
        <w:gridCol w:w="1754"/>
      </w:tblGrid>
      <w:tr w:rsidR="00B730D2" w:rsidRPr="00E50EE3" w:rsidTr="009770ED">
        <w:trPr>
          <w:trHeight w:val="164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Dokument tożsamości</w:t>
            </w:r>
            <w:r w:rsidR="00F549DB" w:rsidRPr="00E50EE3">
              <w:rPr>
                <w:rFonts w:cstheme="minorHAnsi"/>
                <w:sz w:val="20"/>
                <w:szCs w:val="20"/>
              </w:rPr>
              <w:t xml:space="preserve"> poręczyciela:</w:t>
            </w:r>
          </w:p>
        </w:tc>
      </w:tr>
      <w:tr w:rsidR="00BF7491" w:rsidRPr="00E50EE3" w:rsidTr="00BF7491">
        <w:trPr>
          <w:trHeight w:val="164"/>
        </w:trPr>
        <w:tc>
          <w:tcPr>
            <w:tcW w:w="1491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1185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Paszport</w:t>
            </w:r>
          </w:p>
        </w:tc>
        <w:tc>
          <w:tcPr>
            <w:tcW w:w="859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r w:rsidRPr="00E50EE3">
              <w:rPr>
                <w:rFonts w:cstheme="minorHAnsi"/>
                <w:sz w:val="20"/>
                <w:szCs w:val="20"/>
              </w:rPr>
              <w:t xml:space="preserve"> Inny – jaki?</w:t>
            </w:r>
          </w:p>
        </w:tc>
        <w:tc>
          <w:tcPr>
            <w:tcW w:w="1465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730D2" w:rsidRPr="00E50EE3" w:rsidTr="00BF7491">
        <w:trPr>
          <w:trHeight w:val="288"/>
        </w:trPr>
        <w:tc>
          <w:tcPr>
            <w:tcW w:w="75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i seria</w:t>
            </w:r>
          </w:p>
        </w:tc>
        <w:tc>
          <w:tcPr>
            <w:tcW w:w="732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67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ważności</w:t>
            </w:r>
          </w:p>
        </w:tc>
        <w:tc>
          <w:tcPr>
            <w:tcW w:w="944" w:type="pct"/>
            <w:gridSpan w:val="2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Organ wydający</w:t>
            </w:r>
          </w:p>
        </w:tc>
        <w:tc>
          <w:tcPr>
            <w:tcW w:w="944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9"/>
        <w:gridCol w:w="1538"/>
        <w:gridCol w:w="1560"/>
        <w:gridCol w:w="1533"/>
        <w:gridCol w:w="1551"/>
        <w:gridCol w:w="1547"/>
      </w:tblGrid>
      <w:tr w:rsidR="00B730D2" w:rsidRPr="00E50EE3" w:rsidTr="009770ED">
        <w:trPr>
          <w:trHeight w:val="308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Adres zamieszkania</w:t>
            </w:r>
            <w:r w:rsidR="00F549DB" w:rsidRPr="00E50EE3">
              <w:rPr>
                <w:rFonts w:cstheme="minorHAnsi"/>
                <w:sz w:val="20"/>
                <w:szCs w:val="20"/>
              </w:rPr>
              <w:t xml:space="preserve"> poręczyciela:</w:t>
            </w:r>
          </w:p>
        </w:tc>
      </w:tr>
      <w:tr w:rsidR="003245AD" w:rsidRPr="00E50EE3" w:rsidTr="00BF7491">
        <w:trPr>
          <w:trHeight w:val="288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828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2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Ulica</w:t>
            </w:r>
          </w:p>
        </w:tc>
        <w:tc>
          <w:tcPr>
            <w:tcW w:w="83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245AD" w:rsidRPr="00E50EE3" w:rsidTr="00BF7491">
        <w:trPr>
          <w:trHeight w:val="267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budynku</w:t>
            </w:r>
          </w:p>
        </w:tc>
        <w:tc>
          <w:tcPr>
            <w:tcW w:w="828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lokalu</w:t>
            </w:r>
          </w:p>
        </w:tc>
        <w:tc>
          <w:tcPr>
            <w:tcW w:w="82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Gmina</w:t>
            </w:r>
          </w:p>
        </w:tc>
        <w:tc>
          <w:tcPr>
            <w:tcW w:w="83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730D2" w:rsidRPr="00E50EE3" w:rsidTr="00BF7491">
        <w:trPr>
          <w:trHeight w:val="267"/>
        </w:trPr>
        <w:tc>
          <w:tcPr>
            <w:tcW w:w="839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828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40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825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5" w:type="pct"/>
            <w:shd w:val="clear" w:color="auto" w:fill="D9D9D9" w:themeFill="background1" w:themeFillShade="D9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Kraj</w:t>
            </w:r>
          </w:p>
        </w:tc>
        <w:tc>
          <w:tcPr>
            <w:tcW w:w="833" w:type="pct"/>
            <w:vAlign w:val="center"/>
          </w:tcPr>
          <w:p w:rsidR="00B730D2" w:rsidRPr="00E50EE3" w:rsidRDefault="00B730D2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6"/>
        <w:gridCol w:w="1298"/>
        <w:gridCol w:w="2159"/>
        <w:gridCol w:w="2614"/>
        <w:gridCol w:w="2751"/>
      </w:tblGrid>
      <w:tr w:rsidR="00F549DB" w:rsidRPr="00E50EE3" w:rsidTr="009770ED">
        <w:tc>
          <w:tcPr>
            <w:tcW w:w="5000" w:type="pct"/>
            <w:gridSpan w:val="5"/>
            <w:shd w:val="clear" w:color="auto" w:fill="A6A6A6" w:themeFill="background1" w:themeFillShade="A6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Podstawowe źródło dochodów poręczyciela: </w:t>
            </w:r>
          </w:p>
        </w:tc>
      </w:tr>
      <w:tr w:rsidR="00F549DB" w:rsidRPr="00E50EE3" w:rsidTr="00DE4740">
        <w:tc>
          <w:tcPr>
            <w:tcW w:w="25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Umowa o pracę na czas nieokreślony</w:t>
            </w:r>
          </w:p>
        </w:tc>
        <w:tc>
          <w:tcPr>
            <w:tcW w:w="1407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DE4740">
        <w:trPr>
          <w:trHeight w:val="215"/>
        </w:trPr>
        <w:tc>
          <w:tcPr>
            <w:tcW w:w="25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Umowa o pracę na czas określony</w:t>
            </w:r>
          </w:p>
        </w:tc>
        <w:tc>
          <w:tcPr>
            <w:tcW w:w="1407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DE4740">
        <w:trPr>
          <w:trHeight w:val="214"/>
        </w:trPr>
        <w:tc>
          <w:tcPr>
            <w:tcW w:w="25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2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0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407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549DB" w:rsidRPr="00E50EE3" w:rsidTr="00DE4740">
        <w:tc>
          <w:tcPr>
            <w:tcW w:w="25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Emerytura</w:t>
            </w:r>
          </w:p>
        </w:tc>
        <w:tc>
          <w:tcPr>
            <w:tcW w:w="1407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DE4740">
        <w:tc>
          <w:tcPr>
            <w:tcW w:w="25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Renta stała</w:t>
            </w:r>
          </w:p>
        </w:tc>
        <w:tc>
          <w:tcPr>
            <w:tcW w:w="1407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DE4740">
        <w:trPr>
          <w:trHeight w:val="215"/>
        </w:trPr>
        <w:tc>
          <w:tcPr>
            <w:tcW w:w="25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861" w:type="pct"/>
            <w:gridSpan w:val="2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Renta czasowa</w:t>
            </w:r>
          </w:p>
        </w:tc>
        <w:tc>
          <w:tcPr>
            <w:tcW w:w="1407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1" w:type="pct"/>
            <w:vMerge w:val="restar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DE4740">
        <w:trPr>
          <w:trHeight w:val="214"/>
        </w:trPr>
        <w:tc>
          <w:tcPr>
            <w:tcW w:w="25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2" w:type="pct"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1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407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1" w:type="pct"/>
            <w:vMerge/>
            <w:vAlign w:val="center"/>
          </w:tcPr>
          <w:p w:rsidR="00F549DB" w:rsidRPr="00E50EE3" w:rsidRDefault="00F549DB" w:rsidP="00DE47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7"/>
        <w:gridCol w:w="1661"/>
        <w:gridCol w:w="1668"/>
        <w:gridCol w:w="1430"/>
        <w:gridCol w:w="1362"/>
        <w:gridCol w:w="1219"/>
        <w:gridCol w:w="1441"/>
      </w:tblGrid>
      <w:tr w:rsidR="003245AD" w:rsidRPr="00E50EE3" w:rsidTr="00BF7491">
        <w:trPr>
          <w:trHeight w:val="422"/>
        </w:trPr>
        <w:tc>
          <w:tcPr>
            <w:tcW w:w="273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94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Własna działalność gospodarcza</w:t>
            </w:r>
          </w:p>
        </w:tc>
        <w:tc>
          <w:tcPr>
            <w:tcW w:w="898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770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REGON</w:t>
            </w:r>
          </w:p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firmy</w:t>
            </w:r>
          </w:p>
        </w:tc>
        <w:tc>
          <w:tcPr>
            <w:tcW w:w="656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PKD</w:t>
            </w:r>
          </w:p>
        </w:tc>
        <w:tc>
          <w:tcPr>
            <w:tcW w:w="776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rejestracji</w:t>
            </w:r>
          </w:p>
        </w:tc>
      </w:tr>
      <w:tr w:rsidR="00F549DB" w:rsidRPr="00E50EE3" w:rsidTr="00BF7491">
        <w:trPr>
          <w:trHeight w:val="131"/>
        </w:trPr>
        <w:tc>
          <w:tcPr>
            <w:tcW w:w="273" w:type="pct"/>
            <w:vMerge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70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656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76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2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B730D2" w:rsidRPr="00E50EE3" w:rsidRDefault="00B730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7"/>
        <w:gridCol w:w="1947"/>
        <w:gridCol w:w="2274"/>
        <w:gridCol w:w="2274"/>
        <w:gridCol w:w="2276"/>
      </w:tblGrid>
      <w:tr w:rsidR="003245AD" w:rsidRPr="00E50EE3" w:rsidTr="00BF7491">
        <w:trPr>
          <w:trHeight w:val="482"/>
        </w:trPr>
        <w:tc>
          <w:tcPr>
            <w:tcW w:w="279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48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Gospodarstwo rolne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Dochód z hektarów przeliczeniowych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Dochód z dopłat UE</w:t>
            </w:r>
          </w:p>
        </w:tc>
        <w:tc>
          <w:tcPr>
            <w:tcW w:w="1225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Dochód ze sprzedaży</w:t>
            </w:r>
          </w:p>
        </w:tc>
      </w:tr>
      <w:tr w:rsidR="00F549DB" w:rsidRPr="00E50EE3" w:rsidTr="00BF7491">
        <w:trPr>
          <w:trHeight w:val="152"/>
        </w:trPr>
        <w:tc>
          <w:tcPr>
            <w:tcW w:w="279" w:type="pct"/>
            <w:vMerge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8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2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 w:rsidP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7"/>
        <w:gridCol w:w="1919"/>
        <w:gridCol w:w="732"/>
        <w:gridCol w:w="1443"/>
        <w:gridCol w:w="2378"/>
        <w:gridCol w:w="2279"/>
      </w:tblGrid>
      <w:tr w:rsidR="00F549DB" w:rsidRPr="00E50EE3" w:rsidTr="00BF7491">
        <w:trPr>
          <w:trHeight w:val="749"/>
        </w:trPr>
        <w:tc>
          <w:tcPr>
            <w:tcW w:w="289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6E03C1" w:rsidRPr="00E50EE3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Inne (najem, zasiłki, umowy cywilno-prawne)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Jakie?</w:t>
            </w:r>
          </w:p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77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80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228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549DB" w:rsidRPr="00E50EE3" w:rsidRDefault="00F549DB" w:rsidP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10"/>
        <w:gridCol w:w="977"/>
        <w:gridCol w:w="1473"/>
        <w:gridCol w:w="1451"/>
        <w:gridCol w:w="2777"/>
      </w:tblGrid>
      <w:tr w:rsidR="00F549DB" w:rsidRPr="00E50EE3" w:rsidTr="009770ED">
        <w:trPr>
          <w:trHeight w:val="408"/>
        </w:trPr>
        <w:tc>
          <w:tcPr>
            <w:tcW w:w="1931" w:type="pct"/>
            <w:gridSpan w:val="2"/>
            <w:shd w:val="clear" w:color="auto" w:fill="A6A6A6" w:themeFill="background1" w:themeFillShade="A6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Miesięczny dochód łącznie</w:t>
            </w:r>
          </w:p>
        </w:tc>
        <w:tc>
          <w:tcPr>
            <w:tcW w:w="3069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BF7491">
        <w:tc>
          <w:tcPr>
            <w:tcW w:w="1405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Dodatkowe źródła dochodu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Jakie?</w:t>
            </w:r>
          </w:p>
        </w:tc>
        <w:tc>
          <w:tcPr>
            <w:tcW w:w="79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dochodu</w:t>
            </w:r>
          </w:p>
        </w:tc>
        <w:tc>
          <w:tcPr>
            <w:tcW w:w="149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E50EE3" w:rsidRDefault="00E50EE3">
      <w:pPr>
        <w:rPr>
          <w:rFonts w:cstheme="minorHAnsi"/>
          <w:sz w:val="20"/>
          <w:szCs w:val="20"/>
        </w:rPr>
      </w:pPr>
    </w:p>
    <w:p w:rsidR="00E50EE3" w:rsidRDefault="00E50EE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F549DB" w:rsidRPr="00E50EE3" w:rsidRDefault="00F549D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40"/>
        <w:gridCol w:w="594"/>
        <w:gridCol w:w="468"/>
        <w:gridCol w:w="1150"/>
        <w:gridCol w:w="520"/>
        <w:gridCol w:w="903"/>
        <w:gridCol w:w="58"/>
        <w:gridCol w:w="693"/>
        <w:gridCol w:w="669"/>
        <w:gridCol w:w="672"/>
        <w:gridCol w:w="386"/>
        <w:gridCol w:w="321"/>
        <w:gridCol w:w="1414"/>
      </w:tblGrid>
      <w:tr w:rsidR="00F549DB" w:rsidRPr="00E50EE3" w:rsidTr="009770ED">
        <w:trPr>
          <w:trHeight w:val="283"/>
        </w:trPr>
        <w:tc>
          <w:tcPr>
            <w:tcW w:w="5000" w:type="pct"/>
            <w:gridSpan w:val="13"/>
            <w:shd w:val="clear" w:color="auto" w:fill="A6A6A6" w:themeFill="background1" w:themeFillShade="A6"/>
            <w:vAlign w:val="center"/>
          </w:tcPr>
          <w:p w:rsidR="00F549DB" w:rsidRPr="00E50EE3" w:rsidRDefault="00F549DB" w:rsidP="003F6E51">
            <w:pPr>
              <w:keepNext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Majątek poręczyciela</w:t>
            </w:r>
          </w:p>
        </w:tc>
      </w:tr>
      <w:tr w:rsidR="00E50EE3" w:rsidRPr="00E50EE3" w:rsidTr="00E50EE3">
        <w:tc>
          <w:tcPr>
            <w:tcW w:w="775" w:type="pct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Nieruchomości</w:t>
            </w:r>
          </w:p>
        </w:tc>
        <w:tc>
          <w:tcPr>
            <w:tcW w:w="1191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 (np. działa rolna, mieszkanie, dom)</w:t>
            </w:r>
          </w:p>
        </w:tc>
        <w:tc>
          <w:tcPr>
            <w:tcW w:w="766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Lokalizacja</w:t>
            </w:r>
          </w:p>
        </w:tc>
        <w:tc>
          <w:tcPr>
            <w:tcW w:w="764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74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762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E50EE3" w:rsidRPr="00E50EE3" w:rsidTr="00E50EE3">
        <w:tc>
          <w:tcPr>
            <w:tcW w:w="775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4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2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E50EE3" w:rsidRPr="00E50EE3" w:rsidTr="00E50EE3">
        <w:tc>
          <w:tcPr>
            <w:tcW w:w="775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4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2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E50EE3" w:rsidRPr="00E50EE3" w:rsidTr="00E50EE3">
        <w:tc>
          <w:tcPr>
            <w:tcW w:w="775" w:type="pct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9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4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4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762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245AD" w:rsidRPr="00E50EE3" w:rsidTr="00BF7491">
        <w:trPr>
          <w:trHeight w:val="746"/>
        </w:trPr>
        <w:tc>
          <w:tcPr>
            <w:tcW w:w="1095" w:type="pct"/>
            <w:gridSpan w:val="2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Ruchomości o szacunkowej wartości powyżej 10 tys. zł</w:t>
            </w:r>
          </w:p>
        </w:tc>
        <w:tc>
          <w:tcPr>
            <w:tcW w:w="1151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 (np. samochód, maszyna)</w:t>
            </w:r>
          </w:p>
        </w:tc>
        <w:tc>
          <w:tcPr>
            <w:tcW w:w="89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93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9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F549DB" w:rsidRPr="00E50EE3" w:rsidTr="00BF7491">
        <w:trPr>
          <w:trHeight w:val="157"/>
        </w:trPr>
        <w:tc>
          <w:tcPr>
            <w:tcW w:w="1095" w:type="pct"/>
            <w:gridSpan w:val="2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9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rPr>
          <w:trHeight w:val="157"/>
        </w:trPr>
        <w:tc>
          <w:tcPr>
            <w:tcW w:w="1095" w:type="pct"/>
            <w:gridSpan w:val="2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1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9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9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245AD" w:rsidRPr="00E50EE3" w:rsidTr="00BF7491">
        <w:trPr>
          <w:trHeight w:val="464"/>
        </w:trPr>
        <w:tc>
          <w:tcPr>
            <w:tcW w:w="1347" w:type="pct"/>
            <w:gridSpan w:val="3"/>
            <w:vMerge w:val="restar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Pozostałe aktywa (lokaty, fundusze, akcje)</w:t>
            </w:r>
          </w:p>
        </w:tc>
        <w:tc>
          <w:tcPr>
            <w:tcW w:w="1416" w:type="pct"/>
            <w:gridSpan w:val="4"/>
            <w:vMerge w:val="restar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Rodzaj/nazwa</w:t>
            </w:r>
          </w:p>
        </w:tc>
        <w:tc>
          <w:tcPr>
            <w:tcW w:w="1095" w:type="pct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Aktualna wartość</w:t>
            </w:r>
          </w:p>
        </w:tc>
        <w:tc>
          <w:tcPr>
            <w:tcW w:w="1142" w:type="pct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3245AD" w:rsidRPr="00E50EE3" w:rsidTr="00BF7491">
        <w:trPr>
          <w:trHeight w:val="244"/>
        </w:trPr>
        <w:tc>
          <w:tcPr>
            <w:tcW w:w="1347" w:type="pct"/>
            <w:gridSpan w:val="3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gridSpan w:val="4"/>
            <w:vMerge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5" w:type="pct"/>
            <w:gridSpan w:val="3"/>
            <w:vMerge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2" w:type="pct"/>
            <w:gridSpan w:val="3"/>
            <w:vMerge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549DB" w:rsidRPr="00E50EE3" w:rsidTr="00BF7491">
        <w:trPr>
          <w:trHeight w:val="142"/>
        </w:trPr>
        <w:tc>
          <w:tcPr>
            <w:tcW w:w="1347" w:type="pct"/>
            <w:gridSpan w:val="3"/>
            <w:vMerge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gridSpan w:val="4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095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142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B730D2" w:rsidRPr="00E50EE3" w:rsidRDefault="00B730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47"/>
        <w:gridCol w:w="697"/>
        <w:gridCol w:w="78"/>
        <w:gridCol w:w="773"/>
        <w:gridCol w:w="386"/>
        <w:gridCol w:w="1163"/>
        <w:gridCol w:w="223"/>
        <w:gridCol w:w="1324"/>
        <w:gridCol w:w="264"/>
        <w:gridCol w:w="511"/>
        <w:gridCol w:w="773"/>
        <w:gridCol w:w="1549"/>
      </w:tblGrid>
      <w:tr w:rsidR="00F549DB" w:rsidRPr="00E50EE3" w:rsidTr="009770ED">
        <w:tc>
          <w:tcPr>
            <w:tcW w:w="5000" w:type="pct"/>
            <w:gridSpan w:val="12"/>
            <w:shd w:val="clear" w:color="auto" w:fill="A6A6A6" w:themeFill="background1" w:themeFillShade="A6"/>
            <w:vAlign w:val="center"/>
          </w:tcPr>
          <w:p w:rsidR="00F549DB" w:rsidRPr="00E50EE3" w:rsidRDefault="00F549DB" w:rsidP="00F549DB">
            <w:pPr>
              <w:keepNext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Posiadane zobowiązania finansowe poręczyciela (również firmowe)</w:t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Kredyty ratalne (gotówkowe, hipoteczne, zakupy na raty)</w:t>
            </w:r>
          </w:p>
        </w:tc>
      </w:tr>
      <w:tr w:rsidR="00F549DB" w:rsidRPr="00E50EE3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F549DB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F7491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Limity w ROR/karty kredytowe</w:t>
            </w:r>
          </w:p>
        </w:tc>
      </w:tr>
      <w:tr w:rsidR="00BF7491" w:rsidRPr="00E50EE3" w:rsidTr="00BF7491">
        <w:tc>
          <w:tcPr>
            <w:tcW w:w="125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1250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1250" w:type="pct"/>
            <w:gridSpan w:val="4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1250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wykorzystana</w:t>
            </w:r>
          </w:p>
        </w:tc>
      </w:tr>
      <w:tr w:rsidR="00F549DB" w:rsidRPr="00E50EE3" w:rsidTr="00BF7491"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4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4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Udzielone poręczenia (gotówkowe, hipoteczne, zakupy na raty)</w:t>
            </w:r>
          </w:p>
        </w:tc>
      </w:tr>
      <w:tr w:rsidR="00F549DB" w:rsidRPr="00E50EE3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FB4355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4355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5000" w:type="pct"/>
            <w:gridSpan w:val="1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Leasingi</w:t>
            </w:r>
          </w:p>
        </w:tc>
      </w:tr>
      <w:tr w:rsidR="00F549DB" w:rsidRPr="00E50EE3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F549DB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3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4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BF7491">
        <w:tc>
          <w:tcPr>
            <w:tcW w:w="833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2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3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5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34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6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4355" w:rsidRPr="00E50EE3" w:rsidTr="00BF7491">
        <w:tc>
          <w:tcPr>
            <w:tcW w:w="1208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Pozostałe obciążenia finansowe np. alimenty</w:t>
            </w:r>
          </w:p>
        </w:tc>
        <w:tc>
          <w:tcPr>
            <w:tcW w:w="666" w:type="pct"/>
            <w:gridSpan w:val="3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Rodzaj</w:t>
            </w:r>
          </w:p>
        </w:tc>
        <w:tc>
          <w:tcPr>
            <w:tcW w:w="746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8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855" w:type="pct"/>
            <w:gridSpan w:val="2"/>
            <w:shd w:val="clear" w:color="auto" w:fill="D9D9D9" w:themeFill="background1" w:themeFillShade="D9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Kwota miesięczna</w:t>
            </w:r>
          </w:p>
        </w:tc>
        <w:tc>
          <w:tcPr>
            <w:tcW w:w="1525" w:type="pct"/>
            <w:gridSpan w:val="3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9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CA186E" w:rsidRPr="00E50EE3" w:rsidRDefault="00CA186E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17"/>
        <w:gridCol w:w="882"/>
        <w:gridCol w:w="461"/>
        <w:gridCol w:w="2955"/>
        <w:gridCol w:w="1373"/>
      </w:tblGrid>
      <w:tr w:rsidR="00F549DB" w:rsidRPr="00E50EE3" w:rsidTr="009770ED">
        <w:trPr>
          <w:trHeight w:val="402"/>
        </w:trPr>
        <w:tc>
          <w:tcPr>
            <w:tcW w:w="2422" w:type="pct"/>
            <w:gridSpan w:val="2"/>
            <w:shd w:val="clear" w:color="auto" w:fill="A6A6A6" w:themeFill="background1" w:themeFillShade="A6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Łączny</w:t>
            </w:r>
            <w:r w:rsidR="009770ED">
              <w:rPr>
                <w:rFonts w:cstheme="minorHAnsi"/>
                <w:sz w:val="20"/>
                <w:szCs w:val="20"/>
              </w:rPr>
              <w:t xml:space="preserve"> miesięczny</w:t>
            </w:r>
            <w:r w:rsidRPr="00E50EE3">
              <w:rPr>
                <w:rFonts w:cstheme="minorHAnsi"/>
                <w:sz w:val="20"/>
                <w:szCs w:val="20"/>
              </w:rPr>
              <w:t xml:space="preserve"> koszt utrzymania gospodarstwa domowego</w:t>
            </w:r>
          </w:p>
        </w:tc>
        <w:tc>
          <w:tcPr>
            <w:tcW w:w="2578" w:type="pct"/>
            <w:gridSpan w:val="3"/>
            <w:shd w:val="clear" w:color="auto" w:fill="auto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7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549DB" w:rsidRPr="00E50EE3" w:rsidTr="009770ED">
        <w:tc>
          <w:tcPr>
            <w:tcW w:w="1947" w:type="pct"/>
            <w:shd w:val="clear" w:color="auto" w:fill="A6A6A6" w:themeFill="background1" w:themeFillShade="A6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Liczba osób w gospodarstwie domowym</w:t>
            </w:r>
          </w:p>
        </w:tc>
        <w:tc>
          <w:tcPr>
            <w:tcW w:w="723" w:type="pct"/>
            <w:gridSpan w:val="2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0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1591" w:type="pct"/>
            <w:shd w:val="clear" w:color="auto" w:fill="A6A6A6" w:themeFill="background1" w:themeFillShade="A6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Liczba osób pozostających na utrzymaniu (nie posiadających dochodu)</w:t>
            </w:r>
          </w:p>
        </w:tc>
        <w:tc>
          <w:tcPr>
            <w:tcW w:w="739" w:type="pct"/>
            <w:vAlign w:val="center"/>
          </w:tcPr>
          <w:p w:rsidR="00F549DB" w:rsidRPr="00E50EE3" w:rsidRDefault="00F549DB" w:rsidP="009529BE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1"/>
                  <w:enabled/>
                  <w:calcOnExit w:val="0"/>
                  <w:textInput/>
                </w:ffData>
              </w:fldChar>
            </w:r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CA186E" w:rsidRDefault="00CA186E" w:rsidP="00357346">
      <w:pPr>
        <w:rPr>
          <w:rFonts w:cstheme="minorHAnsi"/>
          <w:b/>
          <w:bCs/>
          <w:sz w:val="20"/>
          <w:szCs w:val="20"/>
        </w:rPr>
      </w:pPr>
    </w:p>
    <w:p w:rsidR="00E50EE3" w:rsidRPr="00E50EE3" w:rsidRDefault="00E50EE3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486737" w:rsidRPr="00E50EE3" w:rsidTr="009770ED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:rsidR="00F37471" w:rsidRPr="00E50EE3" w:rsidRDefault="00E50EE3" w:rsidP="00486737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br w:type="page"/>
            </w:r>
            <w:r w:rsidR="00F37471" w:rsidRPr="00E50EE3">
              <w:rPr>
                <w:rFonts w:cstheme="minorHAnsi"/>
                <w:b/>
                <w:bCs/>
                <w:sz w:val="20"/>
                <w:szCs w:val="20"/>
              </w:rPr>
              <w:t>INFORMACJA WS. PRZETWARZANIA DANYCH OSOBOWYCH (KLAUZULA INFORMACYJNA BGK)</w:t>
            </w:r>
          </w:p>
        </w:tc>
      </w:tr>
      <w:tr w:rsidR="00F37471" w:rsidRPr="00E50EE3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Bank Gospodarstwa Krajowego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</w:t>
            </w:r>
            <w:r w:rsidR="00486737"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wnioskodawców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osób ich reprezentujących, pełnomocników, osób wyznaczonych do kontaktu i innych osób upoważnionych do działania w ich imieniu w celach: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451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realizacji oraz obsługi Programu „Postaw na rozwój – europejskie pożyczki na kształcenie”, w tym Umowy pożyczki na podstawie art. 6 ust. 1 lit. b)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wypełniania obowiązków prawnych ciążących na administratorze w związku </w:t>
            </w:r>
            <w:r w:rsidRPr="00E50EE3">
              <w:rPr>
                <w:rFonts w:cstheme="minorHAnsi"/>
                <w:sz w:val="20"/>
                <w:szCs w:val="20"/>
              </w:rPr>
              <w:br/>
              <w:t xml:space="preserve">z prowadzeniem działalności bankowej i realizacją zawartych umów na podstawie </w:t>
            </w:r>
            <w:r w:rsidRPr="00E50EE3">
              <w:rPr>
                <w:rFonts w:cstheme="minorHAnsi"/>
                <w:sz w:val="20"/>
                <w:szCs w:val="20"/>
              </w:rPr>
              <w:br/>
              <w:t>art. 6 ust. 1 lit. c)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prowadzenia badań ewaluacyjnych na podstawie art. 6 ust. 1 lit. f)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monitoringu, kontroli, audytu i sprawozdawczości, działań informacyjno-promocyjnych, zabezpieczenia i dochodzenia ewentualnych roszczeń na podstawie art. 6 ust. 1 lit. f) RODO.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że: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w BGK wyznaczony został Inspektor Ochrony Danych, z którym kontakt możliwy jest pod adresem e-mail: iod@bgk.pl lub korespondencyjnie pod adresem: VARSO 2, ul. Chmielna 73, 00-801 Warszawa;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Pani/Pana dane osobowe zostały powierzone </w:t>
            </w:r>
            <w:r w:rsidR="003D59A1" w:rsidRPr="00E50EE3">
              <w:rPr>
                <w:rFonts w:cstheme="minorHAnsi"/>
                <w:sz w:val="20"/>
                <w:szCs w:val="20"/>
              </w:rPr>
              <w:t>Konsorcjum Fundacji Rozwoju Przedsiębiorczości w Suwałkach i Stowarzyszeniu „Bielskie Centrum Przedsiębiorczości”</w:t>
            </w:r>
            <w:r w:rsidRPr="00E50EE3">
              <w:rPr>
                <w:rFonts w:cstheme="minorHAnsi"/>
                <w:sz w:val="20"/>
                <w:szCs w:val="20"/>
              </w:rPr>
              <w:t>, pełniącemu rolę Partnera Finansującego w ramach Programu „Postaw na rozwój – europejskie pożyczki na kształcenie”;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 </w:t>
            </w: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mogą zostać przekazane do przetwarzania innym podmiotom, wykonującym funkcje bezpośrednio związane z udzielaniem wsparcia i realizacją instrumentu pożyczkowego w ramach 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nie będą przekazywane do państw trzecich (tj. poza Europejski Obszar Gospodarczy) ani do organizacji międzynarodowych, z zastrzeżeniem przypadków, gdy z Umowy albo pisemnej dyspozycji Beneficjenta Umowy w sprawie udostępnienia produktu lub usługi wyraźnie to wynika;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Pani/Pana dane osobowe nie będą podlegały zautomatyzowanemu podejmowaniu decyzji, w tym profilowaniu, w rozumieniu art. 22 RODO;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osobom, o których mowa w ust. 1, przysługuje prawo dostępu do swoich danych osobowych oraz prawo żądania ich sprostowania, usunięcia, ograniczenia przetwarzania, przenoszenia; w zakresie, w jakim </w:t>
            </w:r>
            <w:r w:rsidRPr="00E50EE3">
              <w:rPr>
                <w:rFonts w:cstheme="minorHAnsi"/>
                <w:sz w:val="20"/>
                <w:szCs w:val="20"/>
              </w:rPr>
              <w:lastRenderedPageBreak/>
              <w:t>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:rsidR="00F37471" w:rsidRPr="00E50EE3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B60DD0" w:rsidRPr="00E50EE3" w:rsidTr="00E50EE3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:rsidR="00B60DD0" w:rsidRPr="00E50EE3" w:rsidRDefault="00B60DD0" w:rsidP="00E50EE3">
            <w:pPr>
              <w:spacing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06"/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6E03C1"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bookmarkEnd w:id="0"/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E50EE3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288"/>
      </w:tblGrid>
      <w:tr w:rsidR="00486737" w:rsidRPr="00E50EE3" w:rsidTr="009770ED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:rsidR="00F37471" w:rsidRPr="00E50EE3" w:rsidRDefault="00F37471" w:rsidP="00486737">
            <w:pPr>
              <w:pStyle w:val="Akapitzlist"/>
              <w:keepNext/>
              <w:numPr>
                <w:ilvl w:val="0"/>
                <w:numId w:val="18"/>
              </w:numPr>
              <w:ind w:left="714" w:hanging="357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INFORMACJA WS. PRZETWARZANIA DANYCH OSOBOWYCH (KLAUZULA INFORMACYJNA </w:t>
            </w:r>
            <w:r w:rsidR="00B60DD0" w:rsidRPr="00E50EE3">
              <w:rPr>
                <w:rFonts w:cstheme="minorHAnsi"/>
                <w:b/>
                <w:bCs/>
                <w:sz w:val="20"/>
                <w:szCs w:val="20"/>
              </w:rPr>
              <w:t>MINISTRA WŁAŚCIWEGO DO SPRAW ROZOWJU REGIONALNEGO</w:t>
            </w:r>
            <w:r w:rsidRPr="00E50EE3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F37471" w:rsidRPr="00E50EE3" w:rsidTr="006E277D">
        <w:trPr>
          <w:trHeight w:val="305"/>
        </w:trPr>
        <w:tc>
          <w:tcPr>
            <w:tcW w:w="5000" w:type="pct"/>
            <w:shd w:val="clear" w:color="auto" w:fill="auto"/>
            <w:vAlign w:val="center"/>
          </w:tcPr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W celu wykonania obowiązku nałożonego art. 13 i 14 RODO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50EE3">
              <w:rPr>
                <w:rFonts w:cstheme="minorHAnsi"/>
                <w:sz w:val="20"/>
                <w:szCs w:val="20"/>
              </w:rPr>
              <w:t>, w związku z art. 88 ustawy o zasadach realizacji zadań finansowanych ze środków europejskich w perspektywie finansowej 2021-2027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50EE3">
              <w:rPr>
                <w:rFonts w:cstheme="minorHAnsi"/>
                <w:sz w:val="20"/>
                <w:szCs w:val="20"/>
              </w:rPr>
              <w:t>, informujemy o zasadach przetwarzania Państwa danych osobowych: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spacing w:before="240" w:after="240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I. Administrator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Odrębnym administratorem Państwa danych jest: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II. Cel przetwarzania danych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III. Podstawa przetwarzania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Będziemy przetwarzać Państwa dane osobowe w związku z tym, że: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Zobowiązuje nas do tego prawo (art. 6 ust. 1 lit. c, art. 9 ust. 2 lit. g oraz art. 10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E50EE3">
              <w:rPr>
                <w:rFonts w:cstheme="minorHAnsi"/>
                <w:sz w:val="20"/>
                <w:szCs w:val="20"/>
              </w:rPr>
              <w:t xml:space="preserve"> RODO)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E50EE3">
              <w:rPr>
                <w:rFonts w:cstheme="minorHAnsi"/>
                <w:sz w:val="20"/>
                <w:szCs w:val="20"/>
              </w:rPr>
              <w:t>: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rozporządzenie Parlamentu Europejskiego i Rady (UE) 2021/1057 z dnia 24 czerwca 2021 r. ustanawiające Europejski Fundusz Społeczny Plus (EFS+) oraz uchylające rozporządzenie (UE) nr 1296/2013 (Dz. Urz. UE L 231 z 30.06.2021, str. 21, z późn. zm.)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dnia 28 kwietnia 2022 r. o zasadach realizacji zadań finansowanych ze środków europejskich w perspektywie finansowej 2021-2027, w szczególności art. 87-93,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14 czerwca 1960 r. - Kodeks postępowania administracyjnego,</w:t>
            </w:r>
          </w:p>
          <w:p w:rsidR="00B60DD0" w:rsidRPr="00E50EE3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ustawa z 27 sierpnia 2009 r. o finansach publicznych.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IV. Sposób pozyskiwania danych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B60DD0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V. Dostęp do danych osobowych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lastRenderedPageBreak/>
              <w:t>Dostęp do Państwa danych osobowych mają pracownicy i współpracownicy administratora. Ponadto Państwa dane osobowe mogą być powierzane lub udostępniane: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podmiotom, którym zleciliśmy wykonywanie zadań w FERS,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VI. Okres przechowywania danych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są przechowywane przez okres niezbędny do realizacji celów określonych w punkcie II.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VII. Prawa osób, których dane dotyczą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Przysługują Państwu następujące prawa: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1. prawo dostępu do swoich danych oraz otrzymania ich kopii (art. 15 RODO),</w:t>
            </w:r>
          </w:p>
          <w:p w:rsidR="00203D4F" w:rsidRPr="00E50EE3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2. prawo do sprostowania swoich danych (art. 16 RODO),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4. prawo do żądania od administratora ograniczenia przetwarzania swoich danych (art. 18 RODO),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</w:t>
            </w:r>
            <w:r w:rsidRPr="00E50EE3">
              <w:rPr>
                <w:rFonts w:cstheme="minorHAnsi"/>
                <w:sz w:val="20"/>
                <w:szCs w:val="20"/>
                <w:vertAlign w:val="superscript"/>
              </w:rPr>
              <w:t>5</w:t>
            </w:r>
            <w:r w:rsidRPr="00E50EE3">
              <w:rPr>
                <w:rFonts w:cstheme="minorHAnsi"/>
                <w:sz w:val="20"/>
                <w:szCs w:val="20"/>
              </w:rPr>
              <w:t>,</w:t>
            </w: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VIII. Zautomatyzowane podejmowanie decyzji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IX. Przekazywanie danych do państwa trzeciego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Państwa dane osobowe nie będą przekazywane do państwa trzeciego.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>X. Kontakt z administratorem danych i Inspektorem Ochrony Danych</w:t>
            </w:r>
          </w:p>
          <w:p w:rsidR="00203D4F" w:rsidRPr="00E50EE3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:rsidR="00B60DD0" w:rsidRPr="00E50EE3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:rsidR="00B60DD0" w:rsidRPr="00E50EE3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>pocztą tradycyjną (ul. Wspólna 2/4, 00-926 Warszawa),</w:t>
            </w:r>
          </w:p>
          <w:p w:rsidR="00F37471" w:rsidRPr="00E50EE3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t xml:space="preserve">elektronicznie (adres e-mail: </w:t>
            </w:r>
            <w:hyperlink r:id="rId8" w:history="1">
              <w:r w:rsidR="00203D4F" w:rsidRPr="00E50EE3">
                <w:rPr>
                  <w:rStyle w:val="Hipercze"/>
                  <w:rFonts w:cstheme="minorHAnsi"/>
                  <w:sz w:val="20"/>
                  <w:szCs w:val="20"/>
                </w:rPr>
                <w:t>IOD@mfipr.gov.pl</w:t>
              </w:r>
            </w:hyperlink>
            <w:r w:rsidRPr="00E50EE3">
              <w:rPr>
                <w:rFonts w:cstheme="minorHAnsi"/>
                <w:sz w:val="20"/>
                <w:szCs w:val="20"/>
              </w:rPr>
              <w:t>).</w:t>
            </w:r>
          </w:p>
          <w:p w:rsidR="00203D4F" w:rsidRPr="00E50EE3" w:rsidRDefault="00203D4F" w:rsidP="00203D4F">
            <w:pPr>
              <w:pBdr>
                <w:bottom w:val="single" w:sz="12" w:space="1" w:color="auto"/>
              </w:pBdr>
              <w:rPr>
                <w:rFonts w:cstheme="minorHAnsi"/>
                <w:sz w:val="20"/>
                <w:szCs w:val="20"/>
              </w:rPr>
            </w:pP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3 Dotyczy wyłącznie projektów aktywizujących osoby odbywające karę pozbawienia wolności.</w:t>
            </w:r>
          </w:p>
          <w:p w:rsidR="00203D4F" w:rsidRPr="00E50EE3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4 Należy wskazać jeden lub kilka przepisów prawa - możliwe jest ich przywołanie w zakresie ograniczonym na potrzeby konkretnej klauzuli.</w:t>
            </w:r>
          </w:p>
          <w:p w:rsidR="00203D4F" w:rsidRPr="00E50EE3" w:rsidRDefault="00203D4F" w:rsidP="00203D4F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16"/>
                <w:szCs w:val="16"/>
              </w:rPr>
              <w:t>5 Do automatyzacji procesu przetwarzania danych osobowych wystarczy, że dane te są zapisane na dysku komputera.</w:t>
            </w:r>
          </w:p>
        </w:tc>
      </w:tr>
      <w:tr w:rsidR="00203D4F" w:rsidRPr="00E50EE3" w:rsidTr="00203D4F">
        <w:trPr>
          <w:trHeight w:val="505"/>
        </w:trPr>
        <w:tc>
          <w:tcPr>
            <w:tcW w:w="5000" w:type="pct"/>
            <w:shd w:val="clear" w:color="auto" w:fill="auto"/>
            <w:vAlign w:val="center"/>
          </w:tcPr>
          <w:p w:rsidR="00203D4F" w:rsidRPr="00E50EE3" w:rsidRDefault="00203D4F" w:rsidP="00203D4F">
            <w:pPr>
              <w:spacing w:after="120"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6E03C1"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="0000000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r w:rsidRPr="00E50EE3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:rsidR="00F37471" w:rsidRPr="00E50EE3" w:rsidRDefault="00F37471" w:rsidP="005606AB">
      <w:pPr>
        <w:rPr>
          <w:rFonts w:cstheme="minorHAnsi"/>
          <w:b/>
          <w:bCs/>
          <w:sz w:val="20"/>
          <w:szCs w:val="20"/>
        </w:rPr>
      </w:pPr>
    </w:p>
    <w:p w:rsidR="00DB25B6" w:rsidRPr="00E50EE3" w:rsidRDefault="00DB25B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3"/>
        <w:gridCol w:w="1783"/>
        <w:gridCol w:w="1985"/>
        <w:gridCol w:w="2971"/>
      </w:tblGrid>
      <w:tr w:rsidR="00F712E0" w:rsidRPr="00E50EE3" w:rsidTr="009770ED">
        <w:trPr>
          <w:trHeight w:val="1011"/>
        </w:trPr>
        <w:tc>
          <w:tcPr>
            <w:tcW w:w="2323" w:type="dxa"/>
            <w:vMerge w:val="restart"/>
            <w:shd w:val="clear" w:color="auto" w:fill="808080" w:themeFill="background1" w:themeFillShade="80"/>
            <w:vAlign w:val="center"/>
          </w:tcPr>
          <w:p w:rsidR="00F712E0" w:rsidRPr="00E50EE3" w:rsidRDefault="00F712E0" w:rsidP="00F712E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50EE3">
              <w:rPr>
                <w:rFonts w:cstheme="minorHAnsi"/>
                <w:b/>
                <w:bCs/>
                <w:sz w:val="20"/>
                <w:szCs w:val="20"/>
              </w:rPr>
              <w:t xml:space="preserve">PODPIS </w:t>
            </w:r>
            <w:r w:rsidR="00486737" w:rsidRPr="00E50EE3">
              <w:rPr>
                <w:rFonts w:cstheme="minorHAnsi"/>
                <w:b/>
                <w:bCs/>
                <w:sz w:val="20"/>
                <w:szCs w:val="20"/>
              </w:rPr>
              <w:t>PORĘCZYCIELA</w:t>
            </w:r>
          </w:p>
        </w:tc>
        <w:tc>
          <w:tcPr>
            <w:tcW w:w="1783" w:type="dxa"/>
            <w:vAlign w:val="center"/>
          </w:tcPr>
          <w:p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7"/>
                  <w:enabled/>
                  <w:calcOnExit w:val="0"/>
                  <w:textInput/>
                </w:ffData>
              </w:fldChar>
            </w:r>
            <w:bookmarkStart w:id="1" w:name="Tekst177"/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85" w:type="dxa"/>
            <w:vAlign w:val="center"/>
          </w:tcPr>
          <w:p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E50EE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8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kst178"/>
            <w:r w:rsidRPr="00E50EE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E50EE3">
              <w:rPr>
                <w:rFonts w:cstheme="minorHAnsi"/>
                <w:sz w:val="20"/>
                <w:szCs w:val="20"/>
              </w:rPr>
            </w:r>
            <w:r w:rsidRPr="00E50EE3">
              <w:rPr>
                <w:rFonts w:cstheme="minorHAnsi"/>
                <w:sz w:val="20"/>
                <w:szCs w:val="20"/>
              </w:rPr>
              <w:fldChar w:fldCharType="separate"/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="006E03C1">
              <w:rPr>
                <w:rFonts w:cstheme="minorHAnsi"/>
                <w:noProof/>
                <w:sz w:val="20"/>
                <w:szCs w:val="20"/>
              </w:rPr>
              <w:t> </w:t>
            </w:r>
            <w:r w:rsidRPr="00E50EE3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971" w:type="dxa"/>
            <w:vAlign w:val="center"/>
          </w:tcPr>
          <w:p w:rsidR="00F712E0" w:rsidRPr="00E50EE3" w:rsidRDefault="00F712E0" w:rsidP="00F712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12E0" w:rsidRPr="00E50EE3" w:rsidTr="009770ED">
        <w:tc>
          <w:tcPr>
            <w:tcW w:w="2323" w:type="dxa"/>
            <w:vMerge/>
            <w:shd w:val="clear" w:color="auto" w:fill="808080" w:themeFill="background1" w:themeFillShade="80"/>
          </w:tcPr>
          <w:p w:rsidR="00F712E0" w:rsidRPr="00E50EE3" w:rsidRDefault="00F712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  <w:vAlign w:val="bottom"/>
          </w:tcPr>
          <w:p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bottom"/>
          </w:tcPr>
          <w:p w:rsidR="00F712E0" w:rsidRPr="00E50EE3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E50EE3">
              <w:rPr>
                <w:rFonts w:cstheme="minorHAnsi"/>
                <w:sz w:val="16"/>
                <w:szCs w:val="16"/>
              </w:rPr>
              <w:t xml:space="preserve">Podpis </w:t>
            </w:r>
            <w:r w:rsidR="00486737" w:rsidRPr="00E50EE3">
              <w:rPr>
                <w:rFonts w:cstheme="minorHAnsi"/>
                <w:sz w:val="16"/>
                <w:szCs w:val="16"/>
              </w:rPr>
              <w:t>poręczyciela</w:t>
            </w:r>
          </w:p>
        </w:tc>
      </w:tr>
    </w:tbl>
    <w:p w:rsidR="00F712E0" w:rsidRPr="00E50EE3" w:rsidRDefault="00F712E0" w:rsidP="00E50EE3">
      <w:pPr>
        <w:rPr>
          <w:rFonts w:cstheme="minorHAnsi"/>
          <w:sz w:val="20"/>
          <w:szCs w:val="20"/>
        </w:rPr>
      </w:pPr>
    </w:p>
    <w:sectPr w:rsidR="00F712E0" w:rsidRPr="00E50EE3" w:rsidSect="00E50EE3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6DCD" w:rsidRDefault="00DD6DCD" w:rsidP="00367A1F">
      <w:r>
        <w:separator/>
      </w:r>
    </w:p>
  </w:endnote>
  <w:endnote w:type="continuationSeparator" w:id="0">
    <w:p w:rsidR="00DD6DCD" w:rsidRDefault="00DD6DCD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E50EE3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16AD1" w:rsidRDefault="00716AD1" w:rsidP="00716A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6DCD" w:rsidRDefault="00DD6DCD" w:rsidP="00367A1F">
      <w:r>
        <w:separator/>
      </w:r>
    </w:p>
  </w:footnote>
  <w:footnote w:type="continuationSeparator" w:id="0">
    <w:p w:rsidR="00DD6DCD" w:rsidRDefault="00DD6DCD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A1F" w:rsidRDefault="009770ED">
    <w:pPr>
      <w:pStyle w:val="Nagwek"/>
    </w:pPr>
    <w:r>
      <w:rPr>
        <w:noProof/>
      </w:rPr>
      <w:drawing>
        <wp:inline distT="0" distB="0" distL="0" distR="0">
          <wp:extent cx="5760720" cy="676910"/>
          <wp:effectExtent l="0" t="0" r="5080" b="0"/>
          <wp:docPr id="802870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870080" name="Obraz 8028700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0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4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2161AF"/>
    <w:multiLevelType w:val="hybridMultilevel"/>
    <w:tmpl w:val="03C4D058"/>
    <w:lvl w:ilvl="0" w:tplc="13EEF9E2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num w:numId="1" w16cid:durableId="2042508453">
    <w:abstractNumId w:val="5"/>
  </w:num>
  <w:num w:numId="2" w16cid:durableId="945695539">
    <w:abstractNumId w:val="0"/>
  </w:num>
  <w:num w:numId="3" w16cid:durableId="1352804864">
    <w:abstractNumId w:val="2"/>
  </w:num>
  <w:num w:numId="4" w16cid:durableId="1928540919">
    <w:abstractNumId w:val="8"/>
  </w:num>
  <w:num w:numId="5" w16cid:durableId="1671323137">
    <w:abstractNumId w:val="12"/>
  </w:num>
  <w:num w:numId="6" w16cid:durableId="909772407">
    <w:abstractNumId w:val="11"/>
  </w:num>
  <w:num w:numId="7" w16cid:durableId="1240629159">
    <w:abstractNumId w:val="10"/>
  </w:num>
  <w:num w:numId="8" w16cid:durableId="651720213">
    <w:abstractNumId w:val="6"/>
  </w:num>
  <w:num w:numId="9" w16cid:durableId="1661612999">
    <w:abstractNumId w:val="15"/>
  </w:num>
  <w:num w:numId="10" w16cid:durableId="842859028">
    <w:abstractNumId w:val="1"/>
  </w:num>
  <w:num w:numId="11" w16cid:durableId="1556968125">
    <w:abstractNumId w:val="16"/>
  </w:num>
  <w:num w:numId="12" w16cid:durableId="701176145">
    <w:abstractNumId w:val="3"/>
  </w:num>
  <w:num w:numId="13" w16cid:durableId="1771241759">
    <w:abstractNumId w:val="4"/>
  </w:num>
  <w:num w:numId="14" w16cid:durableId="1330258699">
    <w:abstractNumId w:val="14"/>
  </w:num>
  <w:num w:numId="15" w16cid:durableId="33041814">
    <w:abstractNumId w:val="7"/>
  </w:num>
  <w:num w:numId="16" w16cid:durableId="655456449">
    <w:abstractNumId w:val="13"/>
  </w:num>
  <w:num w:numId="17" w16cid:durableId="4674026">
    <w:abstractNumId w:val="9"/>
  </w:num>
  <w:num w:numId="18" w16cid:durableId="16675861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cumentProtection w:edit="forms" w:enforcement="1" w:cryptProviderType="rsaAES" w:cryptAlgorithmClass="hash" w:cryptAlgorithmType="typeAny" w:cryptAlgorithmSid="14" w:cryptSpinCount="100000" w:hash="WsZdsQcst1fxSSLXNoDNZbdo2dBkcXOOgFXMz5O8BGkV8ocB9Oio5S7EN0uXofB78MpKO+S/FnzjMyOKPlAiOA==" w:salt="hf5ty8Jr3V9xpsPby59N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1F"/>
    <w:rsid w:val="00012B11"/>
    <w:rsid w:val="000346A7"/>
    <w:rsid w:val="000518E8"/>
    <w:rsid w:val="00055B68"/>
    <w:rsid w:val="00090583"/>
    <w:rsid w:val="000A2F7D"/>
    <w:rsid w:val="0013181D"/>
    <w:rsid w:val="00131AB7"/>
    <w:rsid w:val="001347D1"/>
    <w:rsid w:val="00181872"/>
    <w:rsid w:val="001957AB"/>
    <w:rsid w:val="001A7268"/>
    <w:rsid w:val="00203D4F"/>
    <w:rsid w:val="00206731"/>
    <w:rsid w:val="00213357"/>
    <w:rsid w:val="00246775"/>
    <w:rsid w:val="00294950"/>
    <w:rsid w:val="002C4B11"/>
    <w:rsid w:val="003245AD"/>
    <w:rsid w:val="003466B4"/>
    <w:rsid w:val="00357346"/>
    <w:rsid w:val="0036185C"/>
    <w:rsid w:val="00367A1F"/>
    <w:rsid w:val="003A37E7"/>
    <w:rsid w:val="003A6E4F"/>
    <w:rsid w:val="003D59A1"/>
    <w:rsid w:val="003F6E51"/>
    <w:rsid w:val="004529AB"/>
    <w:rsid w:val="00486737"/>
    <w:rsid w:val="00495D79"/>
    <w:rsid w:val="004D57A3"/>
    <w:rsid w:val="00531994"/>
    <w:rsid w:val="00536FF5"/>
    <w:rsid w:val="005606AB"/>
    <w:rsid w:val="00587B7C"/>
    <w:rsid w:val="005C6158"/>
    <w:rsid w:val="005D72E1"/>
    <w:rsid w:val="005F6CA8"/>
    <w:rsid w:val="00660A62"/>
    <w:rsid w:val="006E03C1"/>
    <w:rsid w:val="006E277D"/>
    <w:rsid w:val="006E44BD"/>
    <w:rsid w:val="00716AD1"/>
    <w:rsid w:val="00733DB3"/>
    <w:rsid w:val="007F43C3"/>
    <w:rsid w:val="00823722"/>
    <w:rsid w:val="00834DC5"/>
    <w:rsid w:val="008A3266"/>
    <w:rsid w:val="00931880"/>
    <w:rsid w:val="009770ED"/>
    <w:rsid w:val="00977B09"/>
    <w:rsid w:val="009E2377"/>
    <w:rsid w:val="00A33CB4"/>
    <w:rsid w:val="00A35BAE"/>
    <w:rsid w:val="00A61A26"/>
    <w:rsid w:val="00A93BED"/>
    <w:rsid w:val="00B17352"/>
    <w:rsid w:val="00B249D1"/>
    <w:rsid w:val="00B45995"/>
    <w:rsid w:val="00B60DD0"/>
    <w:rsid w:val="00B730D2"/>
    <w:rsid w:val="00B82AEE"/>
    <w:rsid w:val="00BB4C76"/>
    <w:rsid w:val="00BF7491"/>
    <w:rsid w:val="00C025A0"/>
    <w:rsid w:val="00C16ED2"/>
    <w:rsid w:val="00C37EAF"/>
    <w:rsid w:val="00C84EDE"/>
    <w:rsid w:val="00C91D4E"/>
    <w:rsid w:val="00CA186E"/>
    <w:rsid w:val="00CB3230"/>
    <w:rsid w:val="00CC6765"/>
    <w:rsid w:val="00D147E7"/>
    <w:rsid w:val="00D14D20"/>
    <w:rsid w:val="00D20399"/>
    <w:rsid w:val="00D62673"/>
    <w:rsid w:val="00DB25B6"/>
    <w:rsid w:val="00DB5BC8"/>
    <w:rsid w:val="00DD6DCD"/>
    <w:rsid w:val="00DE0F26"/>
    <w:rsid w:val="00DE2417"/>
    <w:rsid w:val="00DE4740"/>
    <w:rsid w:val="00E00236"/>
    <w:rsid w:val="00E15390"/>
    <w:rsid w:val="00E43061"/>
    <w:rsid w:val="00E460F3"/>
    <w:rsid w:val="00E50EE3"/>
    <w:rsid w:val="00E67AD1"/>
    <w:rsid w:val="00E95689"/>
    <w:rsid w:val="00EA1E43"/>
    <w:rsid w:val="00F24851"/>
    <w:rsid w:val="00F37471"/>
    <w:rsid w:val="00F4076A"/>
    <w:rsid w:val="00F42F9E"/>
    <w:rsid w:val="00F549DB"/>
    <w:rsid w:val="00F712E0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0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0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D9F469-E42D-4325-B1EA-1D514C18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2331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15</cp:revision>
  <dcterms:created xsi:type="dcterms:W3CDTF">2024-09-18T08:35:00Z</dcterms:created>
  <dcterms:modified xsi:type="dcterms:W3CDTF">2025-02-21T09:24:00Z</dcterms:modified>
</cp:coreProperties>
</file>